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80"/>
        <w:gridCol w:w="5040"/>
      </w:tblGrid>
      <w:tr w:rsidR="00822CB7" w14:paraId="6CBF4ED0" w14:textId="77777777" w:rsidTr="00A50BDF">
        <w:trPr>
          <w:trHeight w:val="1530"/>
        </w:trPr>
        <w:tc>
          <w:tcPr>
            <w:tcW w:w="4680" w:type="dxa"/>
            <w:shd w:val="clear" w:color="auto" w:fill="FFFFFF" w:themeFill="background1"/>
          </w:tcPr>
          <w:p w14:paraId="412C59D4" w14:textId="77777777" w:rsidR="00822CB7" w:rsidRDefault="00822CB7" w:rsidP="00A50BDF">
            <w:pPr>
              <w:jc w:val="center"/>
            </w:pPr>
            <w:bookmarkStart w:id="0" w:name="_GoBack"/>
            <w:bookmarkEnd w:id="0"/>
            <w:r>
              <w:rPr>
                <w:b/>
                <w:sz w:val="28"/>
              </w:rPr>
              <w:br w:type="page"/>
            </w:r>
            <w:r>
              <w:br w:type="page"/>
            </w:r>
            <w:r>
              <w:rPr>
                <w:noProof/>
              </w:rPr>
              <w:drawing>
                <wp:inline distT="0" distB="0" distL="0" distR="0" wp14:anchorId="13453379" wp14:editId="60D45D55">
                  <wp:extent cx="1990725" cy="82296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822960"/>
                          </a:xfrm>
                          <a:prstGeom prst="rect">
                            <a:avLst/>
                          </a:prstGeom>
                        </pic:spPr>
                      </pic:pic>
                    </a:graphicData>
                  </a:graphic>
                </wp:inline>
              </w:drawing>
            </w:r>
          </w:p>
        </w:tc>
        <w:tc>
          <w:tcPr>
            <w:tcW w:w="5040" w:type="dxa"/>
            <w:shd w:val="clear" w:color="auto" w:fill="FFFFFF" w:themeFill="background1"/>
          </w:tcPr>
          <w:p w14:paraId="5D7F03BD" w14:textId="77777777" w:rsidR="00822CB7" w:rsidRDefault="000662F8" w:rsidP="00A50BDF">
            <w:pPr>
              <w:jc w:val="center"/>
            </w:pPr>
            <w:r>
              <w:rPr>
                <w:noProof/>
              </w:rPr>
              <w:drawing>
                <wp:inline distT="0" distB="0" distL="0" distR="0" wp14:anchorId="4E0D5E72" wp14:editId="71ED09B6">
                  <wp:extent cx="1942823" cy="822960"/>
                  <wp:effectExtent l="0" t="0" r="635" b="0"/>
                  <wp:docPr id="1" name="Picture 1" descr="Z:\Forms\Logos\tcrpc high resolution logo_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Logos\tcrpc high resolution logo_v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2823" cy="822960"/>
                          </a:xfrm>
                          <a:prstGeom prst="rect">
                            <a:avLst/>
                          </a:prstGeom>
                          <a:noFill/>
                          <a:ln>
                            <a:noFill/>
                          </a:ln>
                        </pic:spPr>
                      </pic:pic>
                    </a:graphicData>
                  </a:graphic>
                </wp:inline>
              </w:drawing>
            </w:r>
          </w:p>
        </w:tc>
      </w:tr>
    </w:tbl>
    <w:p w14:paraId="023F63A6" w14:textId="77777777" w:rsidR="00822CB7" w:rsidRPr="002A4F27" w:rsidRDefault="00822CB7" w:rsidP="00822CB7">
      <w:pPr>
        <w:jc w:val="center"/>
        <w:rPr>
          <w:b/>
          <w:sz w:val="6"/>
        </w:rPr>
      </w:pPr>
    </w:p>
    <w:p w14:paraId="54DE81F0" w14:textId="77777777" w:rsidR="002C3BB7" w:rsidRDefault="002C3BB7" w:rsidP="00822CB7">
      <w:pPr>
        <w:jc w:val="center"/>
        <w:rPr>
          <w:b/>
        </w:rPr>
      </w:pPr>
    </w:p>
    <w:p w14:paraId="772BBB96" w14:textId="3A72CE99" w:rsidR="00822CB7" w:rsidRPr="003C71EA" w:rsidRDefault="00822CB7" w:rsidP="00822CB7">
      <w:pPr>
        <w:jc w:val="center"/>
        <w:rPr>
          <w:rFonts w:asciiTheme="minorHAnsi" w:hAnsiTheme="minorHAnsi" w:cstheme="minorHAnsi"/>
          <w:b/>
        </w:rPr>
      </w:pPr>
      <w:r w:rsidRPr="003C71EA">
        <w:rPr>
          <w:rFonts w:asciiTheme="minorHAnsi" w:hAnsiTheme="minorHAnsi" w:cstheme="minorHAnsi"/>
          <w:b/>
        </w:rPr>
        <w:t>RESOLUTION TCSF #</w:t>
      </w:r>
      <w:r w:rsidR="00F04996" w:rsidRPr="003C71EA">
        <w:rPr>
          <w:rFonts w:asciiTheme="minorHAnsi" w:hAnsiTheme="minorHAnsi" w:cstheme="minorHAnsi"/>
          <w:b/>
        </w:rPr>
        <w:t>20-0</w:t>
      </w:r>
      <w:r w:rsidR="003B383A">
        <w:rPr>
          <w:rFonts w:asciiTheme="minorHAnsi" w:hAnsiTheme="minorHAnsi" w:cstheme="minorHAnsi"/>
          <w:b/>
        </w:rPr>
        <w:t>1</w:t>
      </w:r>
    </w:p>
    <w:p w14:paraId="63C873CF" w14:textId="77777777" w:rsidR="00822CB7" w:rsidRPr="003B383A" w:rsidRDefault="00822CB7" w:rsidP="00EF2DE1">
      <w:pPr>
        <w:ind w:left="630" w:right="720"/>
        <w:jc w:val="center"/>
        <w:rPr>
          <w:rFonts w:asciiTheme="minorHAnsi" w:hAnsiTheme="minorHAnsi" w:cstheme="minorHAnsi"/>
          <w:b/>
        </w:rPr>
      </w:pPr>
    </w:p>
    <w:p w14:paraId="1C0FB207" w14:textId="3AB84B2D" w:rsidR="00822CB7" w:rsidRPr="003B383A" w:rsidRDefault="00822CB7" w:rsidP="00EF2DE1">
      <w:pPr>
        <w:ind w:left="720" w:right="720"/>
        <w:jc w:val="both"/>
        <w:rPr>
          <w:rFonts w:asciiTheme="minorHAnsi" w:hAnsiTheme="minorHAnsi" w:cstheme="minorHAnsi"/>
          <w:b/>
        </w:rPr>
      </w:pPr>
      <w:bookmarkStart w:id="1" w:name="_Hlk53060384"/>
      <w:r w:rsidRPr="003B383A">
        <w:rPr>
          <w:rFonts w:asciiTheme="minorHAnsi" w:hAnsiTheme="minorHAnsi" w:cstheme="minorHAnsi"/>
          <w:b/>
        </w:rPr>
        <w:t>A JOINT RESOLUTION OF THE SOUTH FLORIDA AND TREASURE COAST REGIONAL PLANNING COUNCILS REPRESENTING THE LOCAL GOVERNMENTS OF MONROE, MIAMI-DADE, BROWARD, PALM BEACH, MARTIN, ST. LUCIE</w:t>
      </w:r>
      <w:r w:rsidR="000662F8" w:rsidRPr="003B383A">
        <w:rPr>
          <w:rFonts w:asciiTheme="minorHAnsi" w:hAnsiTheme="minorHAnsi" w:cstheme="minorHAnsi"/>
          <w:b/>
        </w:rPr>
        <w:t>,</w:t>
      </w:r>
      <w:r w:rsidRPr="003B383A">
        <w:rPr>
          <w:rFonts w:asciiTheme="minorHAnsi" w:hAnsiTheme="minorHAnsi" w:cstheme="minorHAnsi"/>
          <w:b/>
        </w:rPr>
        <w:t xml:space="preserve"> AND INDIAN RIVER COUNTIES, FLORIDA</w:t>
      </w:r>
      <w:r w:rsidR="000662F8" w:rsidRPr="003B383A">
        <w:rPr>
          <w:rFonts w:asciiTheme="minorHAnsi" w:hAnsiTheme="minorHAnsi" w:cstheme="minorHAnsi"/>
          <w:b/>
        </w:rPr>
        <w:t>;</w:t>
      </w:r>
      <w:r w:rsidRPr="003B383A">
        <w:rPr>
          <w:rFonts w:asciiTheme="minorHAnsi" w:hAnsiTheme="minorHAnsi" w:cstheme="minorHAnsi"/>
          <w:b/>
        </w:rPr>
        <w:t xml:space="preserve"> </w:t>
      </w:r>
      <w:r w:rsidR="00781D95" w:rsidRPr="003B383A">
        <w:rPr>
          <w:rFonts w:asciiTheme="minorHAnsi" w:hAnsiTheme="minorHAnsi" w:cstheme="minorHAnsi"/>
          <w:b/>
        </w:rPr>
        <w:t xml:space="preserve"> </w:t>
      </w:r>
      <w:r w:rsidR="003C71EA" w:rsidRPr="003B383A">
        <w:rPr>
          <w:rFonts w:asciiTheme="minorHAnsi" w:hAnsiTheme="minorHAnsi" w:cstheme="minorHAnsi"/>
          <w:b/>
        </w:rPr>
        <w:t xml:space="preserve">EXPRESSING APPRECIATION </w:t>
      </w:r>
      <w:r w:rsidR="004C4058" w:rsidRPr="003B383A">
        <w:rPr>
          <w:rFonts w:asciiTheme="minorHAnsi" w:hAnsiTheme="minorHAnsi" w:cstheme="minorHAnsi"/>
          <w:b/>
        </w:rPr>
        <w:t xml:space="preserve">TO THE GOVERNOR AND FLORIDA LEGISLATURE </w:t>
      </w:r>
      <w:r w:rsidR="003C71EA" w:rsidRPr="003B383A">
        <w:rPr>
          <w:rFonts w:asciiTheme="minorHAnsi" w:hAnsiTheme="minorHAnsi" w:cstheme="minorHAnsi"/>
          <w:b/>
        </w:rPr>
        <w:t>FOR LEADERSHIP AND FUNDING SUPPORT FOR FLORIDA’S CORAL REEF DURING THE 20</w:t>
      </w:r>
      <w:r w:rsidR="00FD4A67" w:rsidRPr="003B383A">
        <w:rPr>
          <w:rFonts w:asciiTheme="minorHAnsi" w:hAnsiTheme="minorHAnsi" w:cstheme="minorHAnsi"/>
          <w:b/>
        </w:rPr>
        <w:t xml:space="preserve">20 </w:t>
      </w:r>
      <w:r w:rsidR="003C71EA" w:rsidRPr="003B383A">
        <w:rPr>
          <w:rFonts w:asciiTheme="minorHAnsi" w:hAnsiTheme="minorHAnsi" w:cstheme="minorHAnsi"/>
          <w:b/>
        </w:rPr>
        <w:t xml:space="preserve">LEGISLATIVE SESSION; </w:t>
      </w:r>
      <w:r w:rsidRPr="003B383A">
        <w:rPr>
          <w:rFonts w:asciiTheme="minorHAnsi" w:hAnsiTheme="minorHAnsi" w:cstheme="minorHAnsi"/>
          <w:b/>
        </w:rPr>
        <w:t>URGING THE GOVERNOR AND FLORIDA LEGISLATURE TO ESTABLISH A LONG-TERM, RECURRING REVENUE SOURCE TO PROVIDE ADEQUATE AND FLEXIBLE FUNDING FOR CORAL REEF DISEASE INTERVENTION AND RESTORATION AND TO BETTER ADDRESS HARMFUL ENVIRONMENTAL CONDITIONS ENABLING THE DISEASE EPIDEMIC CRITICALLY DAMAGING FLORIDA</w:t>
      </w:r>
      <w:r w:rsidR="00957A5C" w:rsidRPr="003B383A">
        <w:rPr>
          <w:rFonts w:asciiTheme="minorHAnsi" w:hAnsiTheme="minorHAnsi" w:cstheme="minorHAnsi"/>
          <w:b/>
        </w:rPr>
        <w:t>’S CORAL</w:t>
      </w:r>
      <w:r w:rsidRPr="003B383A">
        <w:rPr>
          <w:rFonts w:asciiTheme="minorHAnsi" w:hAnsiTheme="minorHAnsi" w:cstheme="minorHAnsi"/>
          <w:b/>
        </w:rPr>
        <w:t xml:space="preserve"> REEF</w:t>
      </w:r>
      <w:r w:rsidR="004C4058" w:rsidRPr="003B383A">
        <w:rPr>
          <w:rFonts w:asciiTheme="minorHAnsi" w:hAnsiTheme="minorHAnsi" w:cstheme="minorHAnsi"/>
          <w:b/>
        </w:rPr>
        <w:t xml:space="preserve">;  </w:t>
      </w:r>
      <w:r w:rsidR="00FF0A50" w:rsidRPr="003B383A">
        <w:rPr>
          <w:rFonts w:asciiTheme="minorHAnsi" w:hAnsiTheme="minorHAnsi" w:cstheme="minorHAnsi"/>
          <w:b/>
        </w:rPr>
        <w:t xml:space="preserve">REQUESTING THAT THE SOUTHEAST FLORIDA CORAL REEF ECOSYSTEM CONSERVATION AREA ESTABLISHED IN 2018 </w:t>
      </w:r>
      <w:r w:rsidR="004C4058" w:rsidRPr="003B383A">
        <w:rPr>
          <w:rFonts w:asciiTheme="minorHAnsi" w:hAnsiTheme="minorHAnsi" w:cstheme="minorHAnsi"/>
          <w:b/>
        </w:rPr>
        <w:t>(FS 253.90)</w:t>
      </w:r>
      <w:r w:rsidR="00FF0A50" w:rsidRPr="003B383A">
        <w:rPr>
          <w:rFonts w:asciiTheme="minorHAnsi" w:hAnsiTheme="minorHAnsi" w:cstheme="minorHAnsi"/>
          <w:b/>
        </w:rPr>
        <w:t xml:space="preserve"> BE RENAMED THE KRISTIN JACOBS</w:t>
      </w:r>
      <w:r w:rsidR="00BF064A" w:rsidRPr="003B383A">
        <w:rPr>
          <w:rFonts w:asciiTheme="minorHAnsi" w:hAnsiTheme="minorHAnsi" w:cstheme="minorHAnsi"/>
          <w:b/>
        </w:rPr>
        <w:t xml:space="preserve"> SOUTHEAST FLORIDA</w:t>
      </w:r>
      <w:r w:rsidR="00FF0A50" w:rsidRPr="003B383A">
        <w:rPr>
          <w:rFonts w:asciiTheme="minorHAnsi" w:hAnsiTheme="minorHAnsi" w:cstheme="minorHAnsi"/>
          <w:b/>
        </w:rPr>
        <w:t xml:space="preserve"> CORAL REEF ECOSYSTEM CONSERVATION AREA</w:t>
      </w:r>
      <w:r w:rsidR="00FD4A67" w:rsidRPr="003B383A">
        <w:rPr>
          <w:rFonts w:asciiTheme="minorHAnsi" w:hAnsiTheme="minorHAnsi" w:cstheme="minorHAnsi"/>
          <w:b/>
        </w:rPr>
        <w:t xml:space="preserve"> IN HONOR OF LATE REPRESENTATIVE JACOBS</w:t>
      </w:r>
      <w:r w:rsidR="006421F6">
        <w:rPr>
          <w:rFonts w:asciiTheme="minorHAnsi" w:hAnsiTheme="minorHAnsi" w:cstheme="minorHAnsi"/>
          <w:b/>
        </w:rPr>
        <w:t>’</w:t>
      </w:r>
      <w:r w:rsidR="00FD4A67" w:rsidRPr="003B383A">
        <w:rPr>
          <w:rFonts w:asciiTheme="minorHAnsi" w:hAnsiTheme="minorHAnsi" w:cstheme="minorHAnsi"/>
          <w:b/>
        </w:rPr>
        <w:t xml:space="preserve"> UNWAVERING COMMITMENT TO THE CORAL REEF AND ENVIRONMENT</w:t>
      </w:r>
      <w:r w:rsidR="00FF0A50" w:rsidRPr="003B383A">
        <w:rPr>
          <w:rFonts w:asciiTheme="minorHAnsi" w:hAnsiTheme="minorHAnsi" w:cstheme="minorHAnsi"/>
          <w:b/>
        </w:rPr>
        <w:t xml:space="preserve">; </w:t>
      </w:r>
      <w:r w:rsidR="004C4058" w:rsidRPr="003B383A">
        <w:rPr>
          <w:rFonts w:asciiTheme="minorHAnsi" w:hAnsiTheme="minorHAnsi" w:cstheme="minorHAnsi"/>
          <w:b/>
        </w:rPr>
        <w:t>REQUESTING THAT THE FLORIDA DEPARTMENT OF ENVIRONMENTAL PROTECTION AND FLORIDA FISH AND WILDLIFE CONSERVATION COMMISSION COLLABORATE TO DEVELOP AND IMPLEMENT A LONG-</w:t>
      </w:r>
      <w:r w:rsidR="00FD4A67" w:rsidRPr="003B383A">
        <w:rPr>
          <w:rFonts w:asciiTheme="minorHAnsi" w:hAnsiTheme="minorHAnsi" w:cstheme="minorHAnsi"/>
          <w:b/>
        </w:rPr>
        <w:t>TERM</w:t>
      </w:r>
      <w:r w:rsidR="004C4058" w:rsidRPr="003B383A">
        <w:rPr>
          <w:rFonts w:asciiTheme="minorHAnsi" w:hAnsiTheme="minorHAnsi" w:cstheme="minorHAnsi"/>
          <w:b/>
        </w:rPr>
        <w:t xml:space="preserve"> CORAL REEF CONSERVATION STRATEGY</w:t>
      </w:r>
      <w:r w:rsidR="006421F6">
        <w:rPr>
          <w:rFonts w:asciiTheme="minorHAnsi" w:hAnsiTheme="minorHAnsi" w:cstheme="minorHAnsi"/>
          <w:b/>
        </w:rPr>
        <w:t>;</w:t>
      </w:r>
      <w:r w:rsidR="00781D95" w:rsidRPr="003B383A">
        <w:rPr>
          <w:rFonts w:asciiTheme="minorHAnsi" w:hAnsiTheme="minorHAnsi" w:cstheme="minorHAnsi"/>
          <w:b/>
        </w:rPr>
        <w:t xml:space="preserve"> SUPPORTING FEDERAL LEGISLATION FOR INCREASED FUNDING OF RESPONSE ACTIVITIES AND CODIFICATON OF THE CORAL REEF TASK FORCE</w:t>
      </w:r>
      <w:r w:rsidR="00FD4A67" w:rsidRPr="003B383A">
        <w:rPr>
          <w:rFonts w:asciiTheme="minorHAnsi" w:hAnsiTheme="minorHAnsi" w:cstheme="minorHAnsi"/>
          <w:b/>
        </w:rPr>
        <w:t xml:space="preserve"> AS CALLED FOR IN SENATE BILL</w:t>
      </w:r>
      <w:r w:rsidR="004C4058" w:rsidRPr="003B383A">
        <w:rPr>
          <w:rFonts w:asciiTheme="minorHAnsi" w:hAnsiTheme="minorHAnsi" w:cstheme="minorHAnsi"/>
          <w:b/>
        </w:rPr>
        <w:t xml:space="preserve"> 2429 </w:t>
      </w:r>
      <w:r w:rsidR="00FD4A67" w:rsidRPr="003B383A">
        <w:rPr>
          <w:rFonts w:asciiTheme="minorHAnsi" w:hAnsiTheme="minorHAnsi" w:cstheme="minorHAnsi"/>
          <w:b/>
        </w:rPr>
        <w:t xml:space="preserve">AND HOUSE RESOLUTION </w:t>
      </w:r>
      <w:r w:rsidR="004C4058" w:rsidRPr="003B383A">
        <w:rPr>
          <w:rFonts w:asciiTheme="minorHAnsi" w:hAnsiTheme="minorHAnsi" w:cstheme="minorHAnsi"/>
          <w:b/>
        </w:rPr>
        <w:t>4160</w:t>
      </w:r>
      <w:r w:rsidR="00680EDF">
        <w:rPr>
          <w:rFonts w:asciiTheme="minorHAnsi" w:hAnsiTheme="minorHAnsi" w:cstheme="minorHAnsi"/>
          <w:b/>
        </w:rPr>
        <w:t>; PROVIDING AN EFFECTIVE DATE</w:t>
      </w:r>
      <w:r w:rsidR="00781D95" w:rsidRPr="003B383A">
        <w:rPr>
          <w:rFonts w:asciiTheme="minorHAnsi" w:hAnsiTheme="minorHAnsi" w:cstheme="minorHAnsi"/>
          <w:b/>
        </w:rPr>
        <w:t>.</w:t>
      </w:r>
      <w:r w:rsidR="004C4058" w:rsidRPr="003B383A">
        <w:rPr>
          <w:rFonts w:asciiTheme="minorHAnsi" w:hAnsiTheme="minorHAnsi" w:cstheme="minorHAnsi"/>
          <w:b/>
        </w:rPr>
        <w:t xml:space="preserve"> </w:t>
      </w:r>
    </w:p>
    <w:bookmarkEnd w:id="1"/>
    <w:p w14:paraId="212D8A9D" w14:textId="77777777" w:rsidR="00822CB7" w:rsidRPr="003C71EA" w:rsidRDefault="00822CB7" w:rsidP="00822CB7">
      <w:pPr>
        <w:pStyle w:val="BodyText"/>
        <w:rPr>
          <w:rFonts w:asciiTheme="minorHAnsi" w:hAnsiTheme="minorHAnsi" w:cstheme="minorHAnsi"/>
        </w:rPr>
      </w:pPr>
    </w:p>
    <w:p w14:paraId="6B2B7B3B" w14:textId="502B704A" w:rsidR="00822CB7" w:rsidRPr="003C71EA" w:rsidRDefault="00822CB7" w:rsidP="00822CB7">
      <w:pPr>
        <w:jc w:val="both"/>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xml:space="preserve"> the South Florida and Treasure Coast Regional Planning Councils</w:t>
      </w:r>
      <w:r w:rsidR="00616DFB" w:rsidRPr="003C71EA">
        <w:rPr>
          <w:rFonts w:asciiTheme="minorHAnsi" w:hAnsiTheme="minorHAnsi" w:cstheme="minorHAnsi"/>
        </w:rPr>
        <w:t>’</w:t>
      </w:r>
      <w:r w:rsidRPr="003C71EA">
        <w:rPr>
          <w:rFonts w:asciiTheme="minorHAnsi" w:hAnsiTheme="minorHAnsi" w:cstheme="minorHAnsi"/>
        </w:rPr>
        <w:t xml:space="preserve"> seven county geographical area is comprised of Broward, Indian River, Martin, Miami-Dade, Monroe, Palm Beach, and St. Lucie counties and 12</w:t>
      </w:r>
      <w:r w:rsidR="000662F8" w:rsidRPr="003C71EA">
        <w:rPr>
          <w:rFonts w:asciiTheme="minorHAnsi" w:hAnsiTheme="minorHAnsi" w:cstheme="minorHAnsi"/>
        </w:rPr>
        <w:t>2</w:t>
      </w:r>
      <w:r w:rsidRPr="003C71EA">
        <w:rPr>
          <w:rFonts w:asciiTheme="minorHAnsi" w:hAnsiTheme="minorHAnsi" w:cstheme="minorHAnsi"/>
        </w:rPr>
        <w:t xml:space="preserve"> municipalities</w:t>
      </w:r>
      <w:r w:rsidR="000662F8" w:rsidRPr="003C71EA">
        <w:rPr>
          <w:rFonts w:asciiTheme="minorHAnsi" w:hAnsiTheme="minorHAnsi" w:cstheme="minorHAnsi"/>
        </w:rPr>
        <w:t>,</w:t>
      </w:r>
      <w:r w:rsidRPr="003C71EA">
        <w:rPr>
          <w:rFonts w:asciiTheme="minorHAnsi" w:hAnsiTheme="minorHAnsi" w:cstheme="minorHAnsi"/>
        </w:rPr>
        <w:t xml:space="preserve"> w</w:t>
      </w:r>
      <w:r w:rsidR="00552E8A">
        <w:rPr>
          <w:rFonts w:asciiTheme="minorHAnsi" w:hAnsiTheme="minorHAnsi" w:cstheme="minorHAnsi"/>
        </w:rPr>
        <w:t>ith</w:t>
      </w:r>
      <w:r w:rsidRPr="003C71EA">
        <w:rPr>
          <w:rFonts w:asciiTheme="minorHAnsi" w:hAnsiTheme="minorHAnsi" w:cstheme="minorHAnsi"/>
        </w:rPr>
        <w:t xml:space="preserve"> </w:t>
      </w:r>
      <w:r w:rsidR="00552E8A">
        <w:rPr>
          <w:rFonts w:asciiTheme="minorHAnsi" w:hAnsiTheme="minorHAnsi" w:cstheme="minorHAnsi"/>
        </w:rPr>
        <w:t>more</w:t>
      </w:r>
      <w:r w:rsidR="000662F8" w:rsidRPr="003C71EA">
        <w:rPr>
          <w:rFonts w:asciiTheme="minorHAnsi" w:hAnsiTheme="minorHAnsi" w:cstheme="minorHAnsi"/>
        </w:rPr>
        <w:t xml:space="preserve"> </w:t>
      </w:r>
      <w:r w:rsidR="00552E8A">
        <w:rPr>
          <w:rFonts w:asciiTheme="minorHAnsi" w:hAnsiTheme="minorHAnsi" w:cstheme="minorHAnsi"/>
        </w:rPr>
        <w:t xml:space="preserve">than </w:t>
      </w:r>
      <w:r w:rsidRPr="003C71EA">
        <w:rPr>
          <w:rFonts w:asciiTheme="minorHAnsi" w:hAnsiTheme="minorHAnsi" w:cstheme="minorHAnsi"/>
        </w:rPr>
        <w:t>6.</w:t>
      </w:r>
      <w:r w:rsidR="00180D04">
        <w:rPr>
          <w:rFonts w:asciiTheme="minorHAnsi" w:hAnsiTheme="minorHAnsi" w:cstheme="minorHAnsi"/>
        </w:rPr>
        <w:t>8</w:t>
      </w:r>
      <w:r w:rsidRPr="003C71EA">
        <w:rPr>
          <w:rFonts w:asciiTheme="minorHAnsi" w:hAnsiTheme="minorHAnsi" w:cstheme="minorHAnsi"/>
        </w:rPr>
        <w:t xml:space="preserve"> million residents o</w:t>
      </w:r>
      <w:r w:rsidR="004962E9" w:rsidRPr="003C71EA">
        <w:rPr>
          <w:rFonts w:asciiTheme="minorHAnsi" w:hAnsiTheme="minorHAnsi" w:cstheme="minorHAnsi"/>
        </w:rPr>
        <w:t>r</w:t>
      </w:r>
      <w:r w:rsidRPr="003C71EA">
        <w:rPr>
          <w:rFonts w:asciiTheme="minorHAnsi" w:hAnsiTheme="minorHAnsi" w:cstheme="minorHAnsi"/>
        </w:rPr>
        <w:t xml:space="preserve"> nearly one-third of the State’s population, responsible for generating </w:t>
      </w:r>
      <w:r w:rsidR="000662F8" w:rsidRPr="003C71EA">
        <w:rPr>
          <w:rFonts w:asciiTheme="minorHAnsi" w:hAnsiTheme="minorHAnsi" w:cstheme="minorHAnsi"/>
        </w:rPr>
        <w:t xml:space="preserve">over </w:t>
      </w:r>
      <w:r w:rsidRPr="003C71EA">
        <w:rPr>
          <w:rFonts w:asciiTheme="minorHAnsi" w:hAnsiTheme="minorHAnsi" w:cstheme="minorHAnsi"/>
        </w:rPr>
        <w:t xml:space="preserve">one-third of the State’s gross domestic product; and </w:t>
      </w:r>
    </w:p>
    <w:p w14:paraId="7E236A3C" w14:textId="77777777" w:rsidR="00822CB7" w:rsidRPr="003C71EA" w:rsidRDefault="00822CB7" w:rsidP="00822CB7">
      <w:pPr>
        <w:jc w:val="both"/>
        <w:rPr>
          <w:rFonts w:asciiTheme="minorHAnsi" w:hAnsiTheme="minorHAnsi" w:cstheme="minorHAnsi"/>
          <w:b/>
        </w:rPr>
      </w:pPr>
    </w:p>
    <w:p w14:paraId="2FAF7DE7" w14:textId="27B6883E" w:rsidR="00822CB7" w:rsidRPr="003C71EA" w:rsidRDefault="00822CB7" w:rsidP="00822CB7">
      <w:pPr>
        <w:jc w:val="both"/>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Florida</w:t>
      </w:r>
      <w:r w:rsidR="00957A5C">
        <w:rPr>
          <w:rFonts w:asciiTheme="minorHAnsi" w:hAnsiTheme="minorHAnsi" w:cstheme="minorHAnsi"/>
        </w:rPr>
        <w:t>’s Coral Reef</w:t>
      </w:r>
      <w:r w:rsidRPr="003C71EA">
        <w:rPr>
          <w:rFonts w:asciiTheme="minorHAnsi" w:hAnsiTheme="minorHAnsi" w:cstheme="minorHAnsi"/>
        </w:rPr>
        <w:t xml:space="preserve"> runs parallel to our coastline from Monroe County north to Martin County, and is a valuable national resource that protects our shores and beaches by reducing wave energy from storms and hurricanes, </w:t>
      </w:r>
      <w:r w:rsidR="005144F8" w:rsidRPr="003C71EA">
        <w:rPr>
          <w:rFonts w:asciiTheme="minorHAnsi" w:hAnsiTheme="minorHAnsi" w:cstheme="minorHAnsi"/>
        </w:rPr>
        <w:t>providing flood protection valued at over $675 million per year and over $1 billion during extreme weather events; and</w:t>
      </w:r>
    </w:p>
    <w:p w14:paraId="7A7DD55D" w14:textId="77777777" w:rsidR="00822CB7" w:rsidRPr="003C71EA" w:rsidRDefault="00822CB7" w:rsidP="00822CB7">
      <w:pPr>
        <w:rPr>
          <w:rFonts w:asciiTheme="minorHAnsi" w:hAnsiTheme="minorHAnsi" w:cstheme="minorHAnsi"/>
        </w:rPr>
      </w:pPr>
    </w:p>
    <w:p w14:paraId="486F57CE" w14:textId="14DA07B5" w:rsidR="005144F8" w:rsidRPr="003C71EA" w:rsidRDefault="005144F8" w:rsidP="005144F8">
      <w:pPr>
        <w:jc w:val="both"/>
        <w:rPr>
          <w:rFonts w:asciiTheme="minorHAnsi" w:hAnsiTheme="minorHAnsi" w:cstheme="minorHAnsi"/>
        </w:rPr>
      </w:pPr>
      <w:r w:rsidRPr="003C71EA">
        <w:rPr>
          <w:rFonts w:asciiTheme="minorHAnsi" w:hAnsiTheme="minorHAnsi" w:cstheme="minorHAnsi"/>
          <w:b/>
        </w:rPr>
        <w:lastRenderedPageBreak/>
        <w:t>WHEREAS</w:t>
      </w:r>
      <w:r w:rsidRPr="003C71EA">
        <w:rPr>
          <w:rFonts w:asciiTheme="minorHAnsi" w:hAnsiTheme="minorHAnsi" w:cstheme="minorHAnsi"/>
        </w:rPr>
        <w:t xml:space="preserve">, Florida’s </w:t>
      </w:r>
      <w:r w:rsidR="0063466F">
        <w:rPr>
          <w:rFonts w:asciiTheme="minorHAnsi" w:hAnsiTheme="minorHAnsi" w:cstheme="minorHAnsi"/>
        </w:rPr>
        <w:t>Coral Reef</w:t>
      </w:r>
      <w:r w:rsidRPr="003C71EA">
        <w:rPr>
          <w:rFonts w:asciiTheme="minorHAnsi" w:hAnsiTheme="minorHAnsi" w:cstheme="minorHAnsi"/>
        </w:rPr>
        <w:t xml:space="preserve"> ecosystem provide</w:t>
      </w:r>
      <w:r w:rsidR="00F94031" w:rsidRPr="003C71EA">
        <w:rPr>
          <w:rFonts w:asciiTheme="minorHAnsi" w:hAnsiTheme="minorHAnsi" w:cstheme="minorHAnsi"/>
        </w:rPr>
        <w:t>s</w:t>
      </w:r>
      <w:r w:rsidRPr="003C71EA">
        <w:rPr>
          <w:rFonts w:asciiTheme="minorHAnsi" w:hAnsiTheme="minorHAnsi" w:cstheme="minorHAnsi"/>
        </w:rPr>
        <w:t xml:space="preserve"> a vital marine habitat for over 6,000 species, including species found nowhere else on earth; and </w:t>
      </w:r>
    </w:p>
    <w:p w14:paraId="72885FF6" w14:textId="77777777" w:rsidR="005144F8" w:rsidRPr="003C71EA" w:rsidRDefault="005144F8" w:rsidP="00822CB7">
      <w:pPr>
        <w:rPr>
          <w:rFonts w:asciiTheme="minorHAnsi" w:hAnsiTheme="minorHAnsi" w:cstheme="minorHAnsi"/>
        </w:rPr>
      </w:pPr>
    </w:p>
    <w:p w14:paraId="74D6504F" w14:textId="2C38A7F6" w:rsidR="00822CB7" w:rsidRPr="003C71EA" w:rsidRDefault="00822CB7" w:rsidP="00822CB7">
      <w:pPr>
        <w:jc w:val="both"/>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xml:space="preserve">, </w:t>
      </w:r>
      <w:bookmarkStart w:id="2" w:name="_Hlk522714890"/>
      <w:r w:rsidRPr="003C71EA">
        <w:rPr>
          <w:rFonts w:asciiTheme="minorHAnsi" w:hAnsiTheme="minorHAnsi" w:cstheme="minorHAnsi"/>
        </w:rPr>
        <w:t xml:space="preserve">this habitat is essential to </w:t>
      </w:r>
      <w:r w:rsidR="006C6D85">
        <w:rPr>
          <w:rFonts w:asciiTheme="minorHAnsi" w:hAnsiTheme="minorHAnsi" w:cstheme="minorHAnsi"/>
        </w:rPr>
        <w:t>the state’s</w:t>
      </w:r>
      <w:r w:rsidRPr="003C71EA">
        <w:rPr>
          <w:rFonts w:asciiTheme="minorHAnsi" w:hAnsiTheme="minorHAnsi" w:cstheme="minorHAnsi"/>
        </w:rPr>
        <w:t xml:space="preserve"> commercial fishing and tourism industries, supports over 71,000 jobs within the region, and generates over $6 billion in positive economic impact annually; and</w:t>
      </w:r>
      <w:bookmarkEnd w:id="2"/>
    </w:p>
    <w:p w14:paraId="5CD3CEEC" w14:textId="77777777" w:rsidR="00822CB7" w:rsidRPr="003C71EA" w:rsidRDefault="00822CB7" w:rsidP="00822CB7">
      <w:pPr>
        <w:pStyle w:val="BodyText"/>
        <w:rPr>
          <w:rFonts w:asciiTheme="minorHAnsi" w:hAnsiTheme="minorHAnsi" w:cstheme="minorHAnsi"/>
        </w:rPr>
      </w:pPr>
    </w:p>
    <w:p w14:paraId="44B6270D" w14:textId="064BC036"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xml:space="preserve">, </w:t>
      </w:r>
      <w:r w:rsidRPr="003C71EA">
        <w:rPr>
          <w:rFonts w:asciiTheme="minorHAnsi" w:hAnsiTheme="minorHAnsi" w:cstheme="minorHAnsi"/>
          <w:lang w:val="en"/>
        </w:rPr>
        <w:t xml:space="preserve">protection of Florida’s </w:t>
      </w:r>
      <w:r w:rsidR="0063466F">
        <w:rPr>
          <w:rFonts w:asciiTheme="minorHAnsi" w:hAnsiTheme="minorHAnsi" w:cstheme="minorHAnsi"/>
          <w:lang w:val="en"/>
        </w:rPr>
        <w:t>Coral Reef</w:t>
      </w:r>
      <w:r w:rsidRPr="003C71EA">
        <w:rPr>
          <w:rFonts w:asciiTheme="minorHAnsi" w:hAnsiTheme="minorHAnsi" w:cstheme="minorHAnsi"/>
          <w:lang w:val="en"/>
        </w:rPr>
        <w:t xml:space="preserve"> is essential for ensuring the continued protection of our shorelines, coastal food sources, cultural practices, biomedical opportunities, and coastal economies that are a direct result of our coral reefs; and</w:t>
      </w:r>
    </w:p>
    <w:p w14:paraId="1B04E61B" w14:textId="77777777" w:rsidR="00822CB7" w:rsidRPr="003C71EA" w:rsidRDefault="00822CB7" w:rsidP="00822CB7">
      <w:pPr>
        <w:rPr>
          <w:rFonts w:asciiTheme="minorHAnsi" w:hAnsiTheme="minorHAnsi" w:cstheme="minorHAnsi"/>
        </w:rPr>
      </w:pPr>
    </w:p>
    <w:p w14:paraId="25FC5F1F" w14:textId="3B5CB008"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w:t>
      </w:r>
      <w:r w:rsidRPr="003C71EA">
        <w:rPr>
          <w:rFonts w:asciiTheme="minorHAnsi" w:hAnsiTheme="minorHAnsi" w:cstheme="minorHAnsi"/>
          <w:spacing w:val="42"/>
        </w:rPr>
        <w:t xml:space="preserve"> </w:t>
      </w:r>
      <w:r w:rsidRPr="003C71EA">
        <w:rPr>
          <w:rFonts w:asciiTheme="minorHAnsi" w:hAnsiTheme="minorHAnsi" w:cstheme="minorHAnsi"/>
        </w:rPr>
        <w:t>it</w:t>
      </w:r>
      <w:r w:rsidRPr="003C71EA">
        <w:rPr>
          <w:rFonts w:asciiTheme="minorHAnsi" w:hAnsiTheme="minorHAnsi" w:cstheme="minorHAnsi"/>
          <w:spacing w:val="24"/>
        </w:rPr>
        <w:t xml:space="preserve"> </w:t>
      </w:r>
      <w:r w:rsidRPr="003C71EA">
        <w:rPr>
          <w:rFonts w:asciiTheme="minorHAnsi" w:hAnsiTheme="minorHAnsi" w:cstheme="minorHAnsi"/>
        </w:rPr>
        <w:t>has</w:t>
      </w:r>
      <w:r w:rsidRPr="003C71EA">
        <w:rPr>
          <w:rFonts w:asciiTheme="minorHAnsi" w:hAnsiTheme="minorHAnsi" w:cstheme="minorHAnsi"/>
          <w:spacing w:val="32"/>
        </w:rPr>
        <w:t xml:space="preserve"> </w:t>
      </w:r>
      <w:r w:rsidRPr="003C71EA">
        <w:rPr>
          <w:rFonts w:asciiTheme="minorHAnsi" w:hAnsiTheme="minorHAnsi" w:cstheme="minorHAnsi"/>
        </w:rPr>
        <w:t>been</w:t>
      </w:r>
      <w:r w:rsidRPr="003C71EA">
        <w:rPr>
          <w:rFonts w:asciiTheme="minorHAnsi" w:hAnsiTheme="minorHAnsi" w:cstheme="minorHAnsi"/>
          <w:spacing w:val="45"/>
        </w:rPr>
        <w:t xml:space="preserve"> </w:t>
      </w:r>
      <w:r w:rsidRPr="003C71EA">
        <w:rPr>
          <w:rFonts w:asciiTheme="minorHAnsi" w:hAnsiTheme="minorHAnsi" w:cstheme="minorHAnsi"/>
        </w:rPr>
        <w:t>determined</w:t>
      </w:r>
      <w:r w:rsidRPr="003C71EA">
        <w:rPr>
          <w:rFonts w:asciiTheme="minorHAnsi" w:hAnsiTheme="minorHAnsi" w:cstheme="minorHAnsi"/>
          <w:spacing w:val="42"/>
        </w:rPr>
        <w:t xml:space="preserve"> </w:t>
      </w:r>
      <w:r w:rsidRPr="003C71EA">
        <w:rPr>
          <w:rFonts w:asciiTheme="minorHAnsi" w:hAnsiTheme="minorHAnsi" w:cstheme="minorHAnsi"/>
        </w:rPr>
        <w:t>that</w:t>
      </w:r>
      <w:r w:rsidRPr="003C71EA">
        <w:rPr>
          <w:rFonts w:asciiTheme="minorHAnsi" w:hAnsiTheme="minorHAnsi" w:cstheme="minorHAnsi"/>
          <w:spacing w:val="40"/>
        </w:rPr>
        <w:t xml:space="preserve"> </w:t>
      </w:r>
      <w:r w:rsidRPr="003C71EA">
        <w:rPr>
          <w:rFonts w:asciiTheme="minorHAnsi" w:hAnsiTheme="minorHAnsi" w:cstheme="minorHAnsi"/>
        </w:rPr>
        <w:t>coastal</w:t>
      </w:r>
      <w:r w:rsidRPr="003C71EA">
        <w:rPr>
          <w:rFonts w:asciiTheme="minorHAnsi" w:hAnsiTheme="minorHAnsi" w:cstheme="minorHAnsi"/>
          <w:spacing w:val="31"/>
        </w:rPr>
        <w:t xml:space="preserve"> </w:t>
      </w:r>
      <w:r w:rsidRPr="003C71EA">
        <w:rPr>
          <w:rFonts w:asciiTheme="minorHAnsi" w:hAnsiTheme="minorHAnsi" w:cstheme="minorHAnsi"/>
        </w:rPr>
        <w:t>ocean</w:t>
      </w:r>
      <w:r w:rsidRPr="003C71EA">
        <w:rPr>
          <w:rFonts w:asciiTheme="minorHAnsi" w:hAnsiTheme="minorHAnsi" w:cstheme="minorHAnsi"/>
          <w:spacing w:val="34"/>
        </w:rPr>
        <w:t xml:space="preserve"> </w:t>
      </w:r>
      <w:r w:rsidRPr="003C71EA">
        <w:rPr>
          <w:rFonts w:asciiTheme="minorHAnsi" w:hAnsiTheme="minorHAnsi" w:cstheme="minorHAnsi"/>
        </w:rPr>
        <w:t>waters</w:t>
      </w:r>
      <w:r w:rsidRPr="003C71EA">
        <w:rPr>
          <w:rFonts w:asciiTheme="minorHAnsi" w:hAnsiTheme="minorHAnsi" w:cstheme="minorHAnsi"/>
          <w:spacing w:val="48"/>
        </w:rPr>
        <w:t xml:space="preserve"> </w:t>
      </w:r>
      <w:r w:rsidRPr="003C71EA">
        <w:rPr>
          <w:rFonts w:asciiTheme="minorHAnsi" w:hAnsiTheme="minorHAnsi" w:cstheme="minorHAnsi"/>
        </w:rPr>
        <w:t>are</w:t>
      </w:r>
      <w:r w:rsidRPr="003C71EA">
        <w:rPr>
          <w:rFonts w:asciiTheme="minorHAnsi" w:hAnsiTheme="minorHAnsi" w:cstheme="minorHAnsi"/>
          <w:spacing w:val="25"/>
        </w:rPr>
        <w:t xml:space="preserve"> </w:t>
      </w:r>
      <w:r w:rsidRPr="003C71EA">
        <w:rPr>
          <w:rFonts w:asciiTheme="minorHAnsi" w:hAnsiTheme="minorHAnsi" w:cstheme="minorHAnsi"/>
        </w:rPr>
        <w:t>under</w:t>
      </w:r>
      <w:r w:rsidRPr="003C71EA">
        <w:rPr>
          <w:rFonts w:asciiTheme="minorHAnsi" w:hAnsiTheme="minorHAnsi" w:cstheme="minorHAnsi"/>
          <w:w w:val="99"/>
        </w:rPr>
        <w:t xml:space="preserve"> </w:t>
      </w:r>
      <w:r w:rsidRPr="003C71EA">
        <w:rPr>
          <w:rFonts w:asciiTheme="minorHAnsi" w:hAnsiTheme="minorHAnsi" w:cstheme="minorHAnsi"/>
        </w:rPr>
        <w:t>great</w:t>
      </w:r>
      <w:r w:rsidRPr="003C71EA">
        <w:rPr>
          <w:rFonts w:asciiTheme="minorHAnsi" w:hAnsiTheme="minorHAnsi" w:cstheme="minorHAnsi"/>
          <w:spacing w:val="35"/>
        </w:rPr>
        <w:t xml:space="preserve"> </w:t>
      </w:r>
      <w:r w:rsidRPr="003C71EA">
        <w:rPr>
          <w:rFonts w:asciiTheme="minorHAnsi" w:hAnsiTheme="minorHAnsi" w:cstheme="minorHAnsi"/>
        </w:rPr>
        <w:t>user</w:t>
      </w:r>
      <w:r w:rsidRPr="003C71EA">
        <w:rPr>
          <w:rFonts w:asciiTheme="minorHAnsi" w:hAnsiTheme="minorHAnsi" w:cstheme="minorHAnsi"/>
          <w:spacing w:val="55"/>
        </w:rPr>
        <w:t xml:space="preserve"> </w:t>
      </w:r>
      <w:r w:rsidRPr="003C71EA">
        <w:rPr>
          <w:rFonts w:asciiTheme="minorHAnsi" w:hAnsiTheme="minorHAnsi" w:cstheme="minorHAnsi"/>
        </w:rPr>
        <w:t>pressure and suffer from</w:t>
      </w:r>
      <w:r w:rsidRPr="003C71EA">
        <w:rPr>
          <w:rFonts w:asciiTheme="minorHAnsi" w:hAnsiTheme="minorHAnsi" w:cstheme="minorHAnsi"/>
          <w:spacing w:val="42"/>
        </w:rPr>
        <w:t xml:space="preserve"> </w:t>
      </w:r>
      <w:r w:rsidRPr="003C71EA">
        <w:rPr>
          <w:rFonts w:asciiTheme="minorHAnsi" w:hAnsiTheme="minorHAnsi" w:cstheme="minorHAnsi"/>
        </w:rPr>
        <w:t>water</w:t>
      </w:r>
      <w:r w:rsidRPr="003C71EA">
        <w:rPr>
          <w:rFonts w:asciiTheme="minorHAnsi" w:hAnsiTheme="minorHAnsi" w:cstheme="minorHAnsi"/>
          <w:spacing w:val="57"/>
        </w:rPr>
        <w:t xml:space="preserve"> </w:t>
      </w:r>
      <w:r w:rsidRPr="003C71EA">
        <w:rPr>
          <w:rFonts w:asciiTheme="minorHAnsi" w:hAnsiTheme="minorHAnsi" w:cstheme="minorHAnsi"/>
        </w:rPr>
        <w:t>quality</w:t>
      </w:r>
      <w:r w:rsidRPr="003C71EA">
        <w:rPr>
          <w:rFonts w:asciiTheme="minorHAnsi" w:hAnsiTheme="minorHAnsi" w:cstheme="minorHAnsi"/>
          <w:spacing w:val="42"/>
        </w:rPr>
        <w:t xml:space="preserve"> </w:t>
      </w:r>
      <w:r w:rsidRPr="003C71EA">
        <w:rPr>
          <w:rFonts w:asciiTheme="minorHAnsi" w:hAnsiTheme="minorHAnsi" w:cstheme="minorHAnsi"/>
        </w:rPr>
        <w:t>degradation</w:t>
      </w:r>
      <w:r w:rsidR="0063466F">
        <w:rPr>
          <w:rFonts w:asciiTheme="minorHAnsi" w:hAnsiTheme="minorHAnsi" w:cstheme="minorHAnsi"/>
          <w:spacing w:val="48"/>
        </w:rPr>
        <w:t xml:space="preserve"> </w:t>
      </w:r>
      <w:r w:rsidRPr="003C71EA">
        <w:rPr>
          <w:rFonts w:asciiTheme="minorHAnsi" w:hAnsiTheme="minorHAnsi" w:cstheme="minorHAnsi"/>
        </w:rPr>
        <w:t xml:space="preserve">that has compromised the resiliency of the Florida </w:t>
      </w:r>
      <w:r w:rsidR="0063466F">
        <w:rPr>
          <w:rFonts w:asciiTheme="minorHAnsi" w:hAnsiTheme="minorHAnsi" w:cstheme="minorHAnsi"/>
        </w:rPr>
        <w:t>Coral Reef</w:t>
      </w:r>
      <w:r w:rsidRPr="003C71EA">
        <w:rPr>
          <w:rFonts w:asciiTheme="minorHAnsi" w:hAnsiTheme="minorHAnsi" w:cstheme="minorHAnsi"/>
        </w:rPr>
        <w:t xml:space="preserve"> and its habitat; and</w:t>
      </w:r>
    </w:p>
    <w:p w14:paraId="5DD9DC69" w14:textId="77777777" w:rsidR="002C3BB7" w:rsidRPr="003C71EA" w:rsidRDefault="002C3BB7" w:rsidP="00822CB7">
      <w:pPr>
        <w:pStyle w:val="BodyText"/>
        <w:rPr>
          <w:rFonts w:asciiTheme="minorHAnsi" w:hAnsiTheme="minorHAnsi" w:cstheme="minorHAnsi"/>
        </w:rPr>
      </w:pPr>
    </w:p>
    <w:p w14:paraId="09E9922C" w14:textId="77777777" w:rsidR="002C3BB7" w:rsidRPr="003C71EA" w:rsidRDefault="002C3BB7" w:rsidP="002C3B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w:t>
      </w:r>
      <w:r w:rsidRPr="003C71EA">
        <w:rPr>
          <w:rFonts w:asciiTheme="minorHAnsi" w:hAnsiTheme="minorHAnsi" w:cstheme="minorHAnsi"/>
          <w:spacing w:val="42"/>
        </w:rPr>
        <w:t xml:space="preserve"> </w:t>
      </w:r>
      <w:r w:rsidRPr="003C71EA">
        <w:rPr>
          <w:rFonts w:asciiTheme="minorHAnsi" w:hAnsiTheme="minorHAnsi" w:cstheme="minorHAnsi"/>
        </w:rPr>
        <w:t>the global threat and impacts to coral reefs continue to grow which, coupled with local stressors, is evidenced by coral reefs declining at an alarming rate; and</w:t>
      </w:r>
    </w:p>
    <w:p w14:paraId="60995648" w14:textId="77777777" w:rsidR="00822CB7" w:rsidRPr="003C71EA" w:rsidRDefault="00822CB7" w:rsidP="00822CB7">
      <w:pPr>
        <w:pStyle w:val="BodyText"/>
        <w:rPr>
          <w:rFonts w:asciiTheme="minorHAnsi" w:hAnsiTheme="minorHAnsi" w:cstheme="minorHAnsi"/>
        </w:rPr>
      </w:pPr>
    </w:p>
    <w:p w14:paraId="7590001D" w14:textId="3DA680B3"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 xml:space="preserve">WHEREAS, </w:t>
      </w:r>
      <w:r w:rsidR="006421F6">
        <w:rPr>
          <w:rFonts w:asciiTheme="minorHAnsi" w:hAnsiTheme="minorHAnsi" w:cstheme="minorHAnsi"/>
        </w:rPr>
        <w:t>a</w:t>
      </w:r>
      <w:r w:rsidRPr="003C71EA">
        <w:rPr>
          <w:rFonts w:asciiTheme="minorHAnsi" w:hAnsiTheme="minorHAnsi" w:cstheme="minorHAnsi"/>
        </w:rPr>
        <w:t xml:space="preserve"> coral disease outbreak of unknown origin originated offshore of Miami-Dade County in fall 2014 and has persisted and continued to spread and affect new reefs from </w:t>
      </w:r>
      <w:r w:rsidR="00675AD6">
        <w:rPr>
          <w:rFonts w:asciiTheme="minorHAnsi" w:hAnsiTheme="minorHAnsi" w:cstheme="minorHAnsi"/>
        </w:rPr>
        <w:t xml:space="preserve">the Marquesas west of </w:t>
      </w:r>
      <w:r w:rsidRPr="003C71EA">
        <w:rPr>
          <w:rFonts w:asciiTheme="minorHAnsi" w:hAnsiTheme="minorHAnsi" w:cstheme="minorHAnsi"/>
        </w:rPr>
        <w:t xml:space="preserve"> Monroe County to the northernmost coral reefs in Martin County, harming </w:t>
      </w:r>
      <w:r w:rsidR="005144F8" w:rsidRPr="003C71EA">
        <w:rPr>
          <w:rFonts w:asciiTheme="minorHAnsi" w:hAnsiTheme="minorHAnsi" w:cstheme="minorHAnsi"/>
        </w:rPr>
        <w:t xml:space="preserve">roughly </w:t>
      </w:r>
      <w:r w:rsidRPr="003C71EA">
        <w:rPr>
          <w:rFonts w:asciiTheme="minorHAnsi" w:hAnsiTheme="minorHAnsi" w:cstheme="minorHAnsi"/>
        </w:rPr>
        <w:t xml:space="preserve">50 percent of the coral species present in </w:t>
      </w:r>
      <w:r w:rsidR="0063466F">
        <w:rPr>
          <w:rFonts w:asciiTheme="minorHAnsi" w:hAnsiTheme="minorHAnsi" w:cstheme="minorHAnsi"/>
        </w:rPr>
        <w:t>Florida’s Coral Reef</w:t>
      </w:r>
      <w:r w:rsidRPr="003C71EA">
        <w:rPr>
          <w:rFonts w:asciiTheme="minorHAnsi" w:hAnsiTheme="minorHAnsi" w:cstheme="minorHAnsi"/>
        </w:rPr>
        <w:t>; and</w:t>
      </w:r>
    </w:p>
    <w:p w14:paraId="30615152" w14:textId="77777777" w:rsidR="00822CB7" w:rsidRPr="003C71EA" w:rsidRDefault="00822CB7" w:rsidP="00822CB7">
      <w:pPr>
        <w:pStyle w:val="BodyText"/>
        <w:rPr>
          <w:rFonts w:asciiTheme="minorHAnsi" w:hAnsiTheme="minorHAnsi" w:cstheme="minorHAnsi"/>
        </w:rPr>
      </w:pPr>
    </w:p>
    <w:p w14:paraId="20798923" w14:textId="3AD6A70A"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xml:space="preserve"> the coral disease epidemic </w:t>
      </w:r>
      <w:r w:rsidR="005144F8" w:rsidRPr="003C71EA">
        <w:rPr>
          <w:rFonts w:asciiTheme="minorHAnsi" w:hAnsiTheme="minorHAnsi" w:cstheme="minorHAnsi"/>
        </w:rPr>
        <w:t xml:space="preserve">is causing </w:t>
      </w:r>
      <w:r w:rsidRPr="003C71EA">
        <w:rPr>
          <w:rFonts w:asciiTheme="minorHAnsi" w:hAnsiTheme="minorHAnsi" w:cstheme="minorHAnsi"/>
        </w:rPr>
        <w:t>near total mortality o</w:t>
      </w:r>
      <w:r w:rsidR="005144F8" w:rsidRPr="003C71EA">
        <w:rPr>
          <w:rFonts w:asciiTheme="minorHAnsi" w:hAnsiTheme="minorHAnsi" w:cstheme="minorHAnsi"/>
        </w:rPr>
        <w:t>f</w:t>
      </w:r>
      <w:r w:rsidRPr="003C71EA">
        <w:rPr>
          <w:rFonts w:asciiTheme="minorHAnsi" w:hAnsiTheme="minorHAnsi" w:cstheme="minorHAnsi"/>
        </w:rPr>
        <w:t xml:space="preserve"> vulnerable species</w:t>
      </w:r>
      <w:r w:rsidR="005144F8" w:rsidRPr="003C71EA">
        <w:rPr>
          <w:rFonts w:asciiTheme="minorHAnsi" w:hAnsiTheme="minorHAnsi" w:cstheme="minorHAnsi"/>
        </w:rPr>
        <w:t xml:space="preserve"> present on </w:t>
      </w:r>
      <w:r w:rsidR="0063466F">
        <w:rPr>
          <w:rFonts w:asciiTheme="minorHAnsi" w:hAnsiTheme="minorHAnsi" w:cstheme="minorHAnsi"/>
        </w:rPr>
        <w:t>Florida’s Coral Reef</w:t>
      </w:r>
      <w:r w:rsidR="005144F8" w:rsidRPr="003C71EA">
        <w:rPr>
          <w:rFonts w:asciiTheme="minorHAnsi" w:hAnsiTheme="minorHAnsi" w:cstheme="minorHAnsi"/>
        </w:rPr>
        <w:t xml:space="preserve">, </w:t>
      </w:r>
      <w:r w:rsidRPr="003C71EA">
        <w:rPr>
          <w:rFonts w:asciiTheme="minorHAnsi" w:hAnsiTheme="minorHAnsi" w:cstheme="minorHAnsi"/>
        </w:rPr>
        <w:t xml:space="preserve">including reef-building coral species and species listed under the Endangered Species Act, resulting in an increasing threat to fragile ecosystems that support Florida’s fisheries and protect our coasts; and </w:t>
      </w:r>
    </w:p>
    <w:p w14:paraId="718ECF17" w14:textId="77777777" w:rsidR="00822CB7" w:rsidRPr="003C71EA" w:rsidRDefault="00822CB7" w:rsidP="00822CB7">
      <w:pPr>
        <w:pStyle w:val="BodyText"/>
        <w:ind w:right="880"/>
        <w:rPr>
          <w:rFonts w:asciiTheme="minorHAnsi" w:hAnsiTheme="minorHAnsi" w:cstheme="minorHAnsi"/>
        </w:rPr>
      </w:pPr>
    </w:p>
    <w:p w14:paraId="0EAB9B39" w14:textId="77777777"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a</w:t>
      </w:r>
      <w:r w:rsidRPr="003C71EA">
        <w:rPr>
          <w:rFonts w:asciiTheme="minorHAnsi" w:hAnsiTheme="minorHAnsi" w:cstheme="minorHAnsi"/>
          <w:spacing w:val="19"/>
        </w:rPr>
        <w:t xml:space="preserve"> </w:t>
      </w:r>
      <w:r w:rsidRPr="003C71EA">
        <w:rPr>
          <w:rFonts w:asciiTheme="minorHAnsi" w:hAnsiTheme="minorHAnsi" w:cstheme="minorHAnsi"/>
        </w:rPr>
        <w:t>collaborative,</w:t>
      </w:r>
      <w:r w:rsidRPr="003C71EA">
        <w:rPr>
          <w:rFonts w:asciiTheme="minorHAnsi" w:hAnsiTheme="minorHAnsi" w:cstheme="minorHAnsi"/>
          <w:spacing w:val="16"/>
        </w:rPr>
        <w:t xml:space="preserve"> </w:t>
      </w:r>
      <w:r w:rsidRPr="003C71EA">
        <w:rPr>
          <w:rFonts w:asciiTheme="minorHAnsi" w:hAnsiTheme="minorHAnsi" w:cstheme="minorHAnsi"/>
        </w:rPr>
        <w:t>multi-</w:t>
      </w:r>
      <w:r w:rsidR="005144F8" w:rsidRPr="003C71EA">
        <w:rPr>
          <w:rFonts w:asciiTheme="minorHAnsi" w:hAnsiTheme="minorHAnsi" w:cstheme="minorHAnsi"/>
        </w:rPr>
        <w:t>organizational/</w:t>
      </w:r>
      <w:r w:rsidRPr="003C71EA">
        <w:rPr>
          <w:rFonts w:asciiTheme="minorHAnsi" w:hAnsiTheme="minorHAnsi" w:cstheme="minorHAnsi"/>
        </w:rPr>
        <w:t>multi-disciplinary</w:t>
      </w:r>
      <w:r w:rsidRPr="003C71EA">
        <w:rPr>
          <w:rFonts w:asciiTheme="minorHAnsi" w:hAnsiTheme="minorHAnsi" w:cstheme="minorHAnsi"/>
          <w:spacing w:val="31"/>
        </w:rPr>
        <w:t xml:space="preserve"> </w:t>
      </w:r>
      <w:r w:rsidRPr="003C71EA">
        <w:rPr>
          <w:rFonts w:asciiTheme="minorHAnsi" w:hAnsiTheme="minorHAnsi" w:cstheme="minorHAnsi"/>
        </w:rPr>
        <w:t xml:space="preserve">emergency response </w:t>
      </w:r>
      <w:r w:rsidR="005144F8" w:rsidRPr="003C71EA">
        <w:rPr>
          <w:rFonts w:asciiTheme="minorHAnsi" w:hAnsiTheme="minorHAnsi" w:cstheme="minorHAnsi"/>
        </w:rPr>
        <w:t xml:space="preserve">has formed to address this grave threat; and </w:t>
      </w:r>
    </w:p>
    <w:p w14:paraId="686E828A" w14:textId="77777777" w:rsidR="00822CB7" w:rsidRPr="003C71EA" w:rsidRDefault="00822CB7" w:rsidP="00822CB7">
      <w:pPr>
        <w:pStyle w:val="BodyText"/>
        <w:ind w:right="880"/>
        <w:rPr>
          <w:rFonts w:asciiTheme="minorHAnsi" w:hAnsiTheme="minorHAnsi" w:cstheme="minorHAnsi"/>
        </w:rPr>
      </w:pPr>
    </w:p>
    <w:p w14:paraId="7292E81C" w14:textId="2C1293B2" w:rsidR="00822CB7" w:rsidRPr="003C71EA" w:rsidRDefault="00822CB7" w:rsidP="00822CB7">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xml:space="preserve">, inaction will ensure near extinction of these susceptible species throughout </w:t>
      </w:r>
      <w:r w:rsidR="0063466F">
        <w:rPr>
          <w:rFonts w:asciiTheme="minorHAnsi" w:hAnsiTheme="minorHAnsi" w:cstheme="minorHAnsi"/>
        </w:rPr>
        <w:t>Florida</w:t>
      </w:r>
      <w:r w:rsidR="006421F6">
        <w:rPr>
          <w:rFonts w:asciiTheme="minorHAnsi" w:hAnsiTheme="minorHAnsi" w:cstheme="minorHAnsi"/>
        </w:rPr>
        <w:t>’s</w:t>
      </w:r>
      <w:r w:rsidR="0063466F">
        <w:rPr>
          <w:rFonts w:asciiTheme="minorHAnsi" w:hAnsiTheme="minorHAnsi" w:cstheme="minorHAnsi"/>
        </w:rPr>
        <w:t xml:space="preserve"> Coral Reef</w:t>
      </w:r>
      <w:r w:rsidRPr="003C71EA">
        <w:rPr>
          <w:rFonts w:asciiTheme="minorHAnsi" w:hAnsiTheme="minorHAnsi" w:cstheme="minorHAnsi"/>
        </w:rPr>
        <w:t>; and</w:t>
      </w:r>
    </w:p>
    <w:p w14:paraId="08DF5D4E" w14:textId="77777777" w:rsidR="005144F8" w:rsidRPr="003C71EA" w:rsidRDefault="005144F8" w:rsidP="00822CB7">
      <w:pPr>
        <w:pStyle w:val="BodyText"/>
        <w:rPr>
          <w:rFonts w:asciiTheme="minorHAnsi" w:hAnsiTheme="minorHAnsi" w:cstheme="minorHAnsi"/>
        </w:rPr>
      </w:pPr>
    </w:p>
    <w:p w14:paraId="7C0B38CC" w14:textId="77777777" w:rsidR="005144F8" w:rsidRPr="003C71EA" w:rsidRDefault="005144F8" w:rsidP="005144F8">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the coral disease has spread from Florida to nine locations throughout the Caribbean, with the potential threat of introduction into the Pacific Ocean; and</w:t>
      </w:r>
    </w:p>
    <w:p w14:paraId="558EE48B" w14:textId="77777777" w:rsidR="005144F8" w:rsidRPr="003C71EA" w:rsidRDefault="005144F8" w:rsidP="005144F8">
      <w:pPr>
        <w:pStyle w:val="BodyText"/>
        <w:rPr>
          <w:rFonts w:asciiTheme="minorHAnsi" w:hAnsiTheme="minorHAnsi" w:cstheme="minorHAnsi"/>
        </w:rPr>
      </w:pPr>
    </w:p>
    <w:p w14:paraId="65E27AD7" w14:textId="347FDC55" w:rsidR="005144F8" w:rsidRDefault="005144F8" w:rsidP="005144F8">
      <w:pPr>
        <w:pStyle w:val="BodyText"/>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 U.S. Senators Marco Rubio (R-FL) and Rick Scott (R-FL) and Representative Darren Soto (D-FL</w:t>
      </w:r>
      <w:r w:rsidR="00F94031" w:rsidRPr="003C71EA">
        <w:rPr>
          <w:rFonts w:asciiTheme="minorHAnsi" w:hAnsiTheme="minorHAnsi" w:cstheme="minorHAnsi"/>
        </w:rPr>
        <w:t xml:space="preserve"> 9th</w:t>
      </w:r>
      <w:r w:rsidRPr="003C71EA">
        <w:rPr>
          <w:rFonts w:asciiTheme="minorHAnsi" w:hAnsiTheme="minorHAnsi" w:cstheme="minorHAnsi"/>
        </w:rPr>
        <w:t>) introduced the Restoring Resilient Reefs Act of 20</w:t>
      </w:r>
      <w:r w:rsidR="003B383A">
        <w:rPr>
          <w:rFonts w:asciiTheme="minorHAnsi" w:hAnsiTheme="minorHAnsi" w:cstheme="minorHAnsi"/>
        </w:rPr>
        <w:t>20</w:t>
      </w:r>
      <w:r w:rsidRPr="003C71EA">
        <w:rPr>
          <w:rFonts w:asciiTheme="minorHAnsi" w:hAnsiTheme="minorHAnsi" w:cstheme="minorHAnsi"/>
        </w:rPr>
        <w:t xml:space="preserve"> designed to reauthorize and update the Coral Reef Conservation Act of 2000 to support the conservation of U.S. reefs, including through five years of directed federal funding, technical assistance to jurisdictions for coral reef management and restoration, and the codification of the U.S. Coral Reef Task Force; and </w:t>
      </w:r>
    </w:p>
    <w:p w14:paraId="6BCE3408" w14:textId="77777777" w:rsidR="0063466F" w:rsidRPr="003C71EA" w:rsidRDefault="0063466F" w:rsidP="005144F8">
      <w:pPr>
        <w:pStyle w:val="BodyText"/>
        <w:rPr>
          <w:rFonts w:asciiTheme="minorHAnsi" w:hAnsiTheme="minorHAnsi" w:cstheme="minorHAnsi"/>
        </w:rPr>
      </w:pPr>
    </w:p>
    <w:p w14:paraId="4ADFE11C" w14:textId="2B558D8E" w:rsidR="0063466F" w:rsidRDefault="0063466F" w:rsidP="0063466F">
      <w:pPr>
        <w:jc w:val="both"/>
        <w:rPr>
          <w:rFonts w:asciiTheme="minorHAnsi" w:hAnsiTheme="minorHAnsi" w:cstheme="minorHAnsi"/>
        </w:rPr>
      </w:pPr>
      <w:r w:rsidRPr="003C71EA">
        <w:rPr>
          <w:rFonts w:asciiTheme="minorHAnsi" w:hAnsiTheme="minorHAnsi" w:cstheme="minorHAnsi"/>
          <w:b/>
        </w:rPr>
        <w:lastRenderedPageBreak/>
        <w:t>WHEREAS</w:t>
      </w:r>
      <w:r w:rsidRPr="003C71EA">
        <w:rPr>
          <w:rFonts w:asciiTheme="minorHAnsi" w:hAnsiTheme="minorHAnsi" w:cstheme="minorHAnsi"/>
        </w:rPr>
        <w:t>, the South Florida and Treasure Coast Regional Planning Council</w:t>
      </w:r>
      <w:r w:rsidR="00BF064A">
        <w:rPr>
          <w:rFonts w:asciiTheme="minorHAnsi" w:hAnsiTheme="minorHAnsi" w:cstheme="minorHAnsi"/>
        </w:rPr>
        <w:t>s (Councils)</w:t>
      </w:r>
      <w:r w:rsidRPr="003C71EA">
        <w:rPr>
          <w:rFonts w:asciiTheme="minorHAnsi" w:hAnsiTheme="minorHAnsi" w:cstheme="minorHAnsi"/>
        </w:rPr>
        <w:t xml:space="preserve"> wish to </w:t>
      </w:r>
      <w:r>
        <w:rPr>
          <w:rFonts w:asciiTheme="minorHAnsi" w:hAnsiTheme="minorHAnsi" w:cstheme="minorHAnsi"/>
        </w:rPr>
        <w:t xml:space="preserve">thank </w:t>
      </w:r>
      <w:r w:rsidRPr="003C71EA">
        <w:rPr>
          <w:rFonts w:asciiTheme="minorHAnsi" w:hAnsiTheme="minorHAnsi" w:cstheme="minorHAnsi"/>
        </w:rPr>
        <w:t>the Governor and Legislature</w:t>
      </w:r>
      <w:r>
        <w:rPr>
          <w:rFonts w:asciiTheme="minorHAnsi" w:hAnsiTheme="minorHAnsi" w:cstheme="minorHAnsi"/>
        </w:rPr>
        <w:t xml:space="preserve"> for their leadership, support, and</w:t>
      </w:r>
      <w:r w:rsidRPr="003C71EA">
        <w:rPr>
          <w:rFonts w:asciiTheme="minorHAnsi" w:hAnsiTheme="minorHAnsi" w:cstheme="minorHAnsi"/>
        </w:rPr>
        <w:t xml:space="preserve"> vital funding </w:t>
      </w:r>
      <w:r>
        <w:rPr>
          <w:rFonts w:asciiTheme="minorHAnsi" w:hAnsiTheme="minorHAnsi" w:cstheme="minorHAnsi"/>
        </w:rPr>
        <w:t>provided during the 20</w:t>
      </w:r>
      <w:r w:rsidR="00C52935">
        <w:rPr>
          <w:rFonts w:asciiTheme="minorHAnsi" w:hAnsiTheme="minorHAnsi" w:cstheme="minorHAnsi"/>
        </w:rPr>
        <w:t>20</w:t>
      </w:r>
      <w:r>
        <w:rPr>
          <w:rFonts w:asciiTheme="minorHAnsi" w:hAnsiTheme="minorHAnsi" w:cstheme="minorHAnsi"/>
        </w:rPr>
        <w:t xml:space="preserve"> Legislative Session </w:t>
      </w:r>
      <w:r w:rsidRPr="003C71EA">
        <w:rPr>
          <w:rFonts w:asciiTheme="minorHAnsi" w:hAnsiTheme="minorHAnsi" w:cstheme="minorHAnsi"/>
        </w:rPr>
        <w:t>for the purposes specified below</w:t>
      </w:r>
      <w:r w:rsidR="003B383A">
        <w:rPr>
          <w:rFonts w:asciiTheme="minorHAnsi" w:hAnsiTheme="minorHAnsi" w:cstheme="minorHAnsi"/>
        </w:rPr>
        <w:t>; and</w:t>
      </w:r>
    </w:p>
    <w:p w14:paraId="0C2446A6" w14:textId="77777777" w:rsidR="00092C4A" w:rsidRPr="003C71EA" w:rsidRDefault="00092C4A" w:rsidP="0063466F">
      <w:pPr>
        <w:jc w:val="both"/>
        <w:rPr>
          <w:rFonts w:asciiTheme="minorHAnsi" w:hAnsiTheme="minorHAnsi" w:cstheme="minorHAnsi"/>
        </w:rPr>
      </w:pPr>
    </w:p>
    <w:p w14:paraId="678F0354" w14:textId="346D181A" w:rsidR="00822CB7" w:rsidRDefault="00822CB7" w:rsidP="00822CB7">
      <w:pPr>
        <w:jc w:val="both"/>
        <w:rPr>
          <w:rFonts w:asciiTheme="minorHAnsi" w:hAnsiTheme="minorHAnsi" w:cstheme="minorHAnsi"/>
        </w:rPr>
      </w:pPr>
      <w:r w:rsidRPr="003C71EA">
        <w:rPr>
          <w:rFonts w:asciiTheme="minorHAnsi" w:hAnsiTheme="minorHAnsi" w:cstheme="minorHAnsi"/>
          <w:b/>
        </w:rPr>
        <w:t>WHEREAS</w:t>
      </w:r>
      <w:r w:rsidRPr="003C71EA">
        <w:rPr>
          <w:rFonts w:asciiTheme="minorHAnsi" w:hAnsiTheme="minorHAnsi" w:cstheme="minorHAnsi"/>
        </w:rPr>
        <w:t>,</w:t>
      </w:r>
      <w:r w:rsidR="00B5181D">
        <w:rPr>
          <w:rFonts w:asciiTheme="minorHAnsi" w:hAnsiTheme="minorHAnsi" w:cstheme="minorHAnsi"/>
        </w:rPr>
        <w:t xml:space="preserve"> the Councils urge the Governor and Legislature to</w:t>
      </w:r>
      <w:r w:rsidR="00BF064A">
        <w:rPr>
          <w:rFonts w:asciiTheme="minorHAnsi" w:hAnsiTheme="minorHAnsi" w:cstheme="minorHAnsi"/>
        </w:rPr>
        <w:t xml:space="preserve"> continue these efforts and</w:t>
      </w:r>
      <w:r w:rsidRPr="003C71EA">
        <w:rPr>
          <w:rFonts w:asciiTheme="minorHAnsi" w:hAnsiTheme="minorHAnsi" w:cstheme="minorHAnsi"/>
        </w:rPr>
        <w:t xml:space="preserve"> establish a long-term, recurring revenue source to provide adequate and flexible funding</w:t>
      </w:r>
      <w:r w:rsidR="006421F6">
        <w:rPr>
          <w:rFonts w:asciiTheme="minorHAnsi" w:hAnsiTheme="minorHAnsi" w:cstheme="minorHAnsi"/>
        </w:rPr>
        <w:t xml:space="preserve"> that</w:t>
      </w:r>
      <w:r w:rsidRPr="003C71EA">
        <w:rPr>
          <w:rFonts w:asciiTheme="minorHAnsi" w:hAnsiTheme="minorHAnsi" w:cstheme="minorHAnsi"/>
        </w:rPr>
        <w:t xml:space="preserve"> would provide dedicated resources to help find solutions necessary to protect Florida</w:t>
      </w:r>
      <w:r w:rsidR="0063466F">
        <w:rPr>
          <w:rFonts w:asciiTheme="minorHAnsi" w:hAnsiTheme="minorHAnsi" w:cstheme="minorHAnsi"/>
        </w:rPr>
        <w:t>’s Coral Reef</w:t>
      </w:r>
      <w:r w:rsidRPr="003C71EA">
        <w:rPr>
          <w:rFonts w:asciiTheme="minorHAnsi" w:hAnsiTheme="minorHAnsi" w:cstheme="minorHAnsi"/>
        </w:rPr>
        <w:t>; and</w:t>
      </w:r>
    </w:p>
    <w:p w14:paraId="37AEA247" w14:textId="77777777" w:rsidR="00C52935" w:rsidRDefault="00C52935" w:rsidP="00822CB7">
      <w:pPr>
        <w:jc w:val="both"/>
        <w:rPr>
          <w:rFonts w:asciiTheme="minorHAnsi" w:hAnsiTheme="minorHAnsi" w:cstheme="minorHAnsi"/>
        </w:rPr>
      </w:pPr>
    </w:p>
    <w:p w14:paraId="32310F3A" w14:textId="08260EED" w:rsidR="00B5181D" w:rsidRDefault="00B5181D" w:rsidP="00822CB7">
      <w:pPr>
        <w:jc w:val="both"/>
        <w:rPr>
          <w:rFonts w:asciiTheme="minorHAnsi" w:hAnsiTheme="minorHAnsi" w:cstheme="minorHAnsi"/>
        </w:rPr>
      </w:pPr>
      <w:r w:rsidRPr="00B5181D">
        <w:rPr>
          <w:rFonts w:asciiTheme="minorHAnsi" w:hAnsiTheme="minorHAnsi" w:cstheme="minorHAnsi"/>
          <w:b/>
          <w:bCs/>
        </w:rPr>
        <w:t>WHEREAS,</w:t>
      </w:r>
      <w:r>
        <w:rPr>
          <w:rFonts w:asciiTheme="minorHAnsi" w:hAnsiTheme="minorHAnsi" w:cstheme="minorHAnsi"/>
        </w:rPr>
        <w:t xml:space="preserve"> the Southeast Florida Coral Reef </w:t>
      </w:r>
      <w:r w:rsidR="00092C4A">
        <w:rPr>
          <w:rFonts w:asciiTheme="minorHAnsi" w:hAnsiTheme="minorHAnsi" w:cstheme="minorHAnsi"/>
        </w:rPr>
        <w:t xml:space="preserve">Ecosystem </w:t>
      </w:r>
      <w:r>
        <w:rPr>
          <w:rFonts w:asciiTheme="minorHAnsi" w:hAnsiTheme="minorHAnsi" w:cstheme="minorHAnsi"/>
        </w:rPr>
        <w:t xml:space="preserve">Conservation Area </w:t>
      </w:r>
      <w:r w:rsidR="00BF064A">
        <w:rPr>
          <w:rFonts w:asciiTheme="minorHAnsi" w:hAnsiTheme="minorHAnsi" w:cstheme="minorHAnsi"/>
        </w:rPr>
        <w:t xml:space="preserve">which </w:t>
      </w:r>
      <w:r>
        <w:rPr>
          <w:rFonts w:asciiTheme="minorHAnsi" w:hAnsiTheme="minorHAnsi" w:cstheme="minorHAnsi"/>
        </w:rPr>
        <w:t>encompass</w:t>
      </w:r>
      <w:r w:rsidR="00BF064A">
        <w:rPr>
          <w:rFonts w:asciiTheme="minorHAnsi" w:hAnsiTheme="minorHAnsi" w:cstheme="minorHAnsi"/>
        </w:rPr>
        <w:t xml:space="preserve">es </w:t>
      </w:r>
      <w:r>
        <w:rPr>
          <w:rFonts w:asciiTheme="minorHAnsi" w:hAnsiTheme="minorHAnsi" w:cstheme="minorHAnsi"/>
        </w:rPr>
        <w:t>sovereign submerged lands and state waters offshore of Broward, Martin, Miami-Dade, and Palm Beach counties from the St. Lucie Inlet in the north to the northern boundary of Biscayne National Park in the south was established in 2018</w:t>
      </w:r>
      <w:r w:rsidR="00FD4A67">
        <w:rPr>
          <w:rFonts w:asciiTheme="minorHAnsi" w:hAnsiTheme="minorHAnsi" w:cstheme="minorHAnsi"/>
        </w:rPr>
        <w:t xml:space="preserve"> pursuant to </w:t>
      </w:r>
      <w:r w:rsidR="00BF064A">
        <w:rPr>
          <w:rFonts w:asciiTheme="minorHAnsi" w:hAnsiTheme="minorHAnsi" w:cstheme="minorHAnsi"/>
        </w:rPr>
        <w:t>the</w:t>
      </w:r>
      <w:r w:rsidR="00C52935">
        <w:rPr>
          <w:rFonts w:asciiTheme="minorHAnsi" w:hAnsiTheme="minorHAnsi" w:cstheme="minorHAnsi"/>
        </w:rPr>
        <w:t xml:space="preserve"> </w:t>
      </w:r>
      <w:r w:rsidR="00FD4A67">
        <w:rPr>
          <w:rFonts w:asciiTheme="minorHAnsi" w:hAnsiTheme="minorHAnsi" w:cstheme="minorHAnsi"/>
        </w:rPr>
        <w:t>multi</w:t>
      </w:r>
      <w:r w:rsidR="00C52935">
        <w:rPr>
          <w:rFonts w:asciiTheme="minorHAnsi" w:hAnsiTheme="minorHAnsi" w:cstheme="minorHAnsi"/>
        </w:rPr>
        <w:t>-</w:t>
      </w:r>
      <w:r w:rsidR="00FD4A67">
        <w:rPr>
          <w:rFonts w:asciiTheme="minorHAnsi" w:hAnsiTheme="minorHAnsi" w:cstheme="minorHAnsi"/>
        </w:rPr>
        <w:t>year</w:t>
      </w:r>
      <w:r w:rsidR="00BF064A">
        <w:rPr>
          <w:rFonts w:asciiTheme="minorHAnsi" w:hAnsiTheme="minorHAnsi" w:cstheme="minorHAnsi"/>
        </w:rPr>
        <w:t>,</w:t>
      </w:r>
      <w:r w:rsidR="00C52935">
        <w:rPr>
          <w:rFonts w:asciiTheme="minorHAnsi" w:hAnsiTheme="minorHAnsi" w:cstheme="minorHAnsi"/>
        </w:rPr>
        <w:t xml:space="preserve"> untiring efforts of State Representative </w:t>
      </w:r>
      <w:r w:rsidR="00BF064A">
        <w:rPr>
          <w:rFonts w:asciiTheme="minorHAnsi" w:hAnsiTheme="minorHAnsi" w:cstheme="minorHAnsi"/>
        </w:rPr>
        <w:t xml:space="preserve">Kristin </w:t>
      </w:r>
      <w:r w:rsidR="00C52935">
        <w:rPr>
          <w:rFonts w:asciiTheme="minorHAnsi" w:hAnsiTheme="minorHAnsi" w:cstheme="minorHAnsi"/>
        </w:rPr>
        <w:t>Jacobs</w:t>
      </w:r>
      <w:r w:rsidR="00BF064A">
        <w:rPr>
          <w:rFonts w:asciiTheme="minorHAnsi" w:hAnsiTheme="minorHAnsi" w:cstheme="minorHAnsi"/>
        </w:rPr>
        <w:t xml:space="preserve"> of Broward County and regional stakeholders</w:t>
      </w:r>
      <w:r w:rsidR="00C52935">
        <w:rPr>
          <w:rFonts w:asciiTheme="minorHAnsi" w:hAnsiTheme="minorHAnsi" w:cstheme="minorHAnsi"/>
        </w:rPr>
        <w:t xml:space="preserve">; </w:t>
      </w:r>
      <w:r w:rsidR="003B383A">
        <w:rPr>
          <w:rFonts w:asciiTheme="minorHAnsi" w:hAnsiTheme="minorHAnsi" w:cstheme="minorHAnsi"/>
        </w:rPr>
        <w:t>and</w:t>
      </w:r>
    </w:p>
    <w:p w14:paraId="06FD6EBD" w14:textId="77777777" w:rsidR="00C52935" w:rsidRDefault="00C52935" w:rsidP="00822CB7">
      <w:pPr>
        <w:jc w:val="both"/>
        <w:rPr>
          <w:rFonts w:asciiTheme="minorHAnsi" w:hAnsiTheme="minorHAnsi" w:cstheme="minorHAnsi"/>
          <w:b/>
          <w:bCs/>
        </w:rPr>
      </w:pPr>
    </w:p>
    <w:p w14:paraId="03DAE7FC" w14:textId="588951A0" w:rsidR="00FD4A67" w:rsidRDefault="00B5181D" w:rsidP="00822CB7">
      <w:pPr>
        <w:jc w:val="both"/>
        <w:rPr>
          <w:rFonts w:asciiTheme="minorHAnsi" w:hAnsiTheme="minorHAnsi" w:cstheme="minorHAnsi"/>
        </w:rPr>
      </w:pPr>
      <w:r w:rsidRPr="00B5181D">
        <w:rPr>
          <w:rFonts w:asciiTheme="minorHAnsi" w:hAnsiTheme="minorHAnsi" w:cstheme="minorHAnsi"/>
          <w:b/>
          <w:bCs/>
        </w:rPr>
        <w:t>WHEREAS</w:t>
      </w:r>
      <w:r>
        <w:rPr>
          <w:rFonts w:asciiTheme="minorHAnsi" w:hAnsiTheme="minorHAnsi" w:cstheme="minorHAnsi"/>
        </w:rPr>
        <w:t xml:space="preserve">, </w:t>
      </w:r>
      <w:r w:rsidR="00C52935">
        <w:rPr>
          <w:rFonts w:asciiTheme="minorHAnsi" w:hAnsiTheme="minorHAnsi" w:cstheme="minorHAnsi"/>
        </w:rPr>
        <w:t xml:space="preserve">the Councils </w:t>
      </w:r>
      <w:r w:rsidR="00BF064A">
        <w:rPr>
          <w:rFonts w:asciiTheme="minorHAnsi" w:hAnsiTheme="minorHAnsi" w:cstheme="minorHAnsi"/>
        </w:rPr>
        <w:t xml:space="preserve">urge the Governor and Legislature </w:t>
      </w:r>
      <w:r w:rsidR="00C52935">
        <w:rPr>
          <w:rFonts w:asciiTheme="minorHAnsi" w:hAnsiTheme="minorHAnsi" w:cstheme="minorHAnsi"/>
        </w:rPr>
        <w:t xml:space="preserve">to honor the late Representative Kristin Jacobs (1959-2020) by </w:t>
      </w:r>
      <w:r w:rsidR="00A517CE">
        <w:rPr>
          <w:rFonts w:asciiTheme="minorHAnsi" w:hAnsiTheme="minorHAnsi" w:cstheme="minorHAnsi"/>
        </w:rPr>
        <w:t>commemorating</w:t>
      </w:r>
      <w:r w:rsidR="00C52935">
        <w:rPr>
          <w:rFonts w:asciiTheme="minorHAnsi" w:hAnsiTheme="minorHAnsi" w:cstheme="minorHAnsi"/>
        </w:rPr>
        <w:t xml:space="preserve"> </w:t>
      </w:r>
      <w:r w:rsidR="00BF064A">
        <w:rPr>
          <w:rFonts w:asciiTheme="minorHAnsi" w:hAnsiTheme="minorHAnsi" w:cstheme="minorHAnsi"/>
        </w:rPr>
        <w:t>her</w:t>
      </w:r>
      <w:r w:rsidR="00C52935">
        <w:rPr>
          <w:rFonts w:asciiTheme="minorHAnsi" w:hAnsiTheme="minorHAnsi" w:cstheme="minorHAnsi"/>
        </w:rPr>
        <w:t xml:space="preserve"> many contributions on behalf of the Coral Reef and environment by renaming </w:t>
      </w:r>
      <w:r w:rsidR="00BF064A">
        <w:rPr>
          <w:rFonts w:asciiTheme="minorHAnsi" w:hAnsiTheme="minorHAnsi" w:cstheme="minorHAnsi"/>
        </w:rPr>
        <w:t>this conservation area the “Kristin Jacobs</w:t>
      </w:r>
      <w:r>
        <w:rPr>
          <w:rFonts w:asciiTheme="minorHAnsi" w:hAnsiTheme="minorHAnsi" w:cstheme="minorHAnsi"/>
        </w:rPr>
        <w:t xml:space="preserve"> </w:t>
      </w:r>
      <w:r w:rsidR="00BF064A">
        <w:rPr>
          <w:rFonts w:asciiTheme="minorHAnsi" w:hAnsiTheme="minorHAnsi" w:cstheme="minorHAnsi"/>
        </w:rPr>
        <w:t xml:space="preserve">Southeast Florida </w:t>
      </w:r>
      <w:r>
        <w:rPr>
          <w:rFonts w:asciiTheme="minorHAnsi" w:hAnsiTheme="minorHAnsi" w:cstheme="minorHAnsi"/>
        </w:rPr>
        <w:t>Coral Reef</w:t>
      </w:r>
      <w:r w:rsidR="00173C94">
        <w:rPr>
          <w:rFonts w:asciiTheme="minorHAnsi" w:hAnsiTheme="minorHAnsi" w:cstheme="minorHAnsi"/>
        </w:rPr>
        <w:t xml:space="preserve"> Ecosystem</w:t>
      </w:r>
      <w:r>
        <w:rPr>
          <w:rFonts w:asciiTheme="minorHAnsi" w:hAnsiTheme="minorHAnsi" w:cstheme="minorHAnsi"/>
        </w:rPr>
        <w:t xml:space="preserve"> Conservation Area</w:t>
      </w:r>
      <w:r w:rsidR="00BF064A">
        <w:rPr>
          <w:rFonts w:asciiTheme="minorHAnsi" w:hAnsiTheme="minorHAnsi" w:cstheme="minorHAnsi"/>
        </w:rPr>
        <w:t>”</w:t>
      </w:r>
      <w:r w:rsidR="003B383A">
        <w:rPr>
          <w:rFonts w:asciiTheme="minorHAnsi" w:hAnsiTheme="minorHAnsi" w:cstheme="minorHAnsi"/>
        </w:rPr>
        <w:t>;</w:t>
      </w:r>
      <w:r w:rsidR="00BF064A">
        <w:rPr>
          <w:rFonts w:asciiTheme="minorHAnsi" w:hAnsiTheme="minorHAnsi" w:cstheme="minorHAnsi"/>
        </w:rPr>
        <w:t xml:space="preserve"> and</w:t>
      </w:r>
    </w:p>
    <w:p w14:paraId="7AD06E93" w14:textId="292EF464" w:rsidR="00BF064A" w:rsidRDefault="00BF064A" w:rsidP="00822CB7">
      <w:pPr>
        <w:jc w:val="both"/>
        <w:rPr>
          <w:rFonts w:asciiTheme="minorHAnsi" w:hAnsiTheme="minorHAnsi" w:cstheme="minorHAnsi"/>
        </w:rPr>
      </w:pPr>
    </w:p>
    <w:p w14:paraId="096264E4" w14:textId="26EB2552" w:rsidR="00BF064A" w:rsidRDefault="00BF064A" w:rsidP="00822CB7">
      <w:pPr>
        <w:jc w:val="both"/>
        <w:rPr>
          <w:rFonts w:asciiTheme="minorHAnsi" w:hAnsiTheme="minorHAnsi" w:cstheme="minorHAnsi"/>
        </w:rPr>
      </w:pPr>
      <w:r w:rsidRPr="00A517CE">
        <w:rPr>
          <w:rFonts w:asciiTheme="minorHAnsi" w:hAnsiTheme="minorHAnsi" w:cstheme="minorHAnsi"/>
          <w:b/>
          <w:bCs/>
        </w:rPr>
        <w:t>WHEREAS,</w:t>
      </w:r>
      <w:r>
        <w:rPr>
          <w:rFonts w:asciiTheme="minorHAnsi" w:hAnsiTheme="minorHAnsi" w:cstheme="minorHAnsi"/>
        </w:rPr>
        <w:t xml:space="preserve"> </w:t>
      </w:r>
      <w:r w:rsidR="00A517CE">
        <w:rPr>
          <w:rFonts w:asciiTheme="minorHAnsi" w:hAnsiTheme="minorHAnsi" w:cstheme="minorHAnsi"/>
        </w:rPr>
        <w:t xml:space="preserve">the Councils support and urge the Florida Department of Environmental Projection and Florida Fish and Wildlife Conservation Commission to work collaboratively to develop and implement as soon as possible a long-term coral reef conservation strategy for </w:t>
      </w:r>
      <w:r w:rsidR="00675AD6">
        <w:rPr>
          <w:rFonts w:asciiTheme="minorHAnsi" w:hAnsiTheme="minorHAnsi" w:cstheme="minorHAnsi"/>
        </w:rPr>
        <w:t xml:space="preserve">Florida’s Coral Reef, including </w:t>
      </w:r>
      <w:r w:rsidR="00A517CE">
        <w:rPr>
          <w:rFonts w:asciiTheme="minorHAnsi" w:hAnsiTheme="minorHAnsi" w:cstheme="minorHAnsi"/>
        </w:rPr>
        <w:t xml:space="preserve">the Southeast Florida Coral Reef </w:t>
      </w:r>
      <w:r w:rsidR="00092C4A">
        <w:rPr>
          <w:rFonts w:asciiTheme="minorHAnsi" w:hAnsiTheme="minorHAnsi" w:cstheme="minorHAnsi"/>
        </w:rPr>
        <w:t xml:space="preserve">Ecosystem </w:t>
      </w:r>
      <w:r w:rsidR="00A517CE">
        <w:rPr>
          <w:rFonts w:asciiTheme="minorHAnsi" w:hAnsiTheme="minorHAnsi" w:cstheme="minorHAnsi"/>
        </w:rPr>
        <w:t>Conservation Area</w:t>
      </w:r>
      <w:r w:rsidR="003B383A">
        <w:rPr>
          <w:rFonts w:asciiTheme="minorHAnsi" w:hAnsiTheme="minorHAnsi" w:cstheme="minorHAnsi"/>
        </w:rPr>
        <w:t>,</w:t>
      </w:r>
      <w:r w:rsidR="00A517CE">
        <w:rPr>
          <w:rFonts w:asciiTheme="minorHAnsi" w:hAnsiTheme="minorHAnsi" w:cstheme="minorHAnsi"/>
        </w:rPr>
        <w:t xml:space="preserve"> before adverse impacts to the reef cannot be reversed. </w:t>
      </w:r>
    </w:p>
    <w:p w14:paraId="747FA300" w14:textId="77777777" w:rsidR="00822CB7" w:rsidRPr="003C71EA" w:rsidRDefault="00822CB7" w:rsidP="00822CB7">
      <w:pPr>
        <w:jc w:val="both"/>
        <w:rPr>
          <w:rFonts w:asciiTheme="minorHAnsi" w:hAnsiTheme="minorHAnsi" w:cstheme="minorHAnsi"/>
        </w:rPr>
      </w:pPr>
    </w:p>
    <w:p w14:paraId="536D7311" w14:textId="77777777" w:rsidR="00822CB7" w:rsidRPr="003C71EA" w:rsidRDefault="00822CB7" w:rsidP="00822CB7">
      <w:pPr>
        <w:jc w:val="both"/>
        <w:rPr>
          <w:rFonts w:asciiTheme="minorHAnsi" w:hAnsiTheme="minorHAnsi" w:cstheme="minorHAnsi"/>
          <w:b/>
        </w:rPr>
      </w:pPr>
      <w:r w:rsidRPr="003C71EA">
        <w:rPr>
          <w:rFonts w:asciiTheme="minorHAnsi" w:hAnsiTheme="minorHAnsi" w:cstheme="minorHAnsi"/>
          <w:b/>
        </w:rPr>
        <w:t>NOW, THEREFORE, BE IT RESOLVED BY THE SOUTH FLORIDA AND TREASURE COAST REGIONAL PLANNING COUNCIL</w:t>
      </w:r>
      <w:r w:rsidR="000662F8" w:rsidRPr="003C71EA">
        <w:rPr>
          <w:rFonts w:asciiTheme="minorHAnsi" w:hAnsiTheme="minorHAnsi" w:cstheme="minorHAnsi"/>
          <w:b/>
        </w:rPr>
        <w:t>S</w:t>
      </w:r>
      <w:r w:rsidRPr="003C71EA">
        <w:rPr>
          <w:rFonts w:asciiTheme="minorHAnsi" w:hAnsiTheme="minorHAnsi" w:cstheme="minorHAnsi"/>
          <w:b/>
        </w:rPr>
        <w:t xml:space="preserve"> THAT:</w:t>
      </w:r>
    </w:p>
    <w:p w14:paraId="1EFA0006" w14:textId="77777777" w:rsidR="00A517CE" w:rsidRDefault="00A517CE" w:rsidP="00822CB7">
      <w:pPr>
        <w:tabs>
          <w:tab w:val="left" w:pos="1080"/>
          <w:tab w:val="left" w:pos="1890"/>
        </w:tabs>
        <w:jc w:val="both"/>
        <w:rPr>
          <w:rFonts w:asciiTheme="minorHAnsi" w:hAnsiTheme="minorHAnsi" w:cstheme="minorHAnsi"/>
        </w:rPr>
      </w:pPr>
    </w:p>
    <w:p w14:paraId="7012007E" w14:textId="1314C5EE" w:rsidR="00822CB7" w:rsidRPr="003C71EA" w:rsidRDefault="00822CB7" w:rsidP="00822CB7">
      <w:pPr>
        <w:tabs>
          <w:tab w:val="left" w:pos="1080"/>
          <w:tab w:val="left" w:pos="1890"/>
        </w:tabs>
        <w:jc w:val="both"/>
        <w:rPr>
          <w:rFonts w:asciiTheme="minorHAnsi" w:hAnsiTheme="minorHAnsi" w:cstheme="minorHAnsi"/>
        </w:rPr>
      </w:pPr>
      <w:r w:rsidRPr="003C71EA">
        <w:rPr>
          <w:rFonts w:asciiTheme="minorHAnsi" w:hAnsiTheme="minorHAnsi" w:cstheme="minorHAnsi"/>
        </w:rPr>
        <w:t>The Councils request that Florida’s Governor and Legislature establish a long-term, recurring revenue source to provide adequate and flexible funding to support:</w:t>
      </w:r>
    </w:p>
    <w:p w14:paraId="7DA9E066" w14:textId="77777777" w:rsidR="00822CB7" w:rsidRPr="003C71EA" w:rsidRDefault="00822CB7" w:rsidP="00822CB7">
      <w:pPr>
        <w:tabs>
          <w:tab w:val="left" w:pos="1080"/>
          <w:tab w:val="left" w:pos="1890"/>
          <w:tab w:val="left" w:pos="8910"/>
        </w:tabs>
        <w:ind w:left="1080" w:right="450" w:hanging="1080"/>
        <w:jc w:val="both"/>
        <w:rPr>
          <w:rFonts w:asciiTheme="minorHAnsi" w:hAnsiTheme="minorHAnsi" w:cstheme="minorHAnsi"/>
        </w:rPr>
      </w:pPr>
    </w:p>
    <w:p w14:paraId="7912A85B" w14:textId="6CCF706E" w:rsidR="00822CB7" w:rsidRPr="003C71EA" w:rsidRDefault="00822CB7" w:rsidP="00822CB7">
      <w:pPr>
        <w:pStyle w:val="ListParagraph"/>
        <w:numPr>
          <w:ilvl w:val="0"/>
          <w:numId w:val="1"/>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 xml:space="preserve">dedicated staff resources for coral reef disease </w:t>
      </w:r>
      <w:r w:rsidR="000E3E1F">
        <w:rPr>
          <w:rFonts w:asciiTheme="minorHAnsi" w:hAnsiTheme="minorHAnsi" w:cstheme="minorHAnsi"/>
        </w:rPr>
        <w:t>response</w:t>
      </w:r>
      <w:r w:rsidR="000E3E1F" w:rsidRPr="003C71EA">
        <w:rPr>
          <w:rFonts w:asciiTheme="minorHAnsi" w:hAnsiTheme="minorHAnsi" w:cstheme="minorHAnsi"/>
        </w:rPr>
        <w:t xml:space="preserve"> </w:t>
      </w:r>
      <w:r w:rsidRPr="003C71EA">
        <w:rPr>
          <w:rFonts w:asciiTheme="minorHAnsi" w:hAnsiTheme="minorHAnsi" w:cstheme="minorHAnsi"/>
        </w:rPr>
        <w:t>and restoration efforts;</w:t>
      </w:r>
    </w:p>
    <w:p w14:paraId="5BD19C46" w14:textId="77777777" w:rsidR="00822CB7" w:rsidRPr="003C71EA" w:rsidRDefault="00822CB7" w:rsidP="00822CB7">
      <w:pPr>
        <w:tabs>
          <w:tab w:val="left" w:pos="1080"/>
          <w:tab w:val="left" w:pos="1350"/>
          <w:tab w:val="left" w:pos="1890"/>
          <w:tab w:val="left" w:pos="8910"/>
        </w:tabs>
        <w:ind w:left="1350" w:right="450" w:hanging="270"/>
        <w:jc w:val="both"/>
        <w:rPr>
          <w:rFonts w:asciiTheme="minorHAnsi" w:hAnsiTheme="minorHAnsi" w:cstheme="minorHAnsi"/>
        </w:rPr>
      </w:pPr>
    </w:p>
    <w:p w14:paraId="136514F4" w14:textId="77777777" w:rsidR="00822CB7" w:rsidRPr="003C71EA" w:rsidRDefault="00822CB7" w:rsidP="00822CB7">
      <w:pPr>
        <w:pStyle w:val="ListParagraph"/>
        <w:numPr>
          <w:ilvl w:val="0"/>
          <w:numId w:val="1"/>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infrastructure and capacity needed to maintain reproductive coral populations across the Florida Reef Tract;</w:t>
      </w:r>
    </w:p>
    <w:p w14:paraId="27E1A138" w14:textId="77777777" w:rsidR="00822CB7" w:rsidRPr="003C71EA" w:rsidRDefault="00822CB7" w:rsidP="00822CB7">
      <w:pPr>
        <w:tabs>
          <w:tab w:val="left" w:pos="1080"/>
          <w:tab w:val="left" w:pos="1350"/>
          <w:tab w:val="left" w:pos="1890"/>
          <w:tab w:val="left" w:pos="8910"/>
        </w:tabs>
        <w:ind w:left="1350" w:right="450" w:hanging="270"/>
        <w:jc w:val="both"/>
        <w:rPr>
          <w:rFonts w:asciiTheme="minorHAnsi" w:hAnsiTheme="minorHAnsi" w:cstheme="minorHAnsi"/>
        </w:rPr>
      </w:pPr>
    </w:p>
    <w:p w14:paraId="15F2AD40" w14:textId="6D190B31" w:rsidR="005144F8" w:rsidRPr="003C71EA" w:rsidRDefault="005144F8" w:rsidP="00822CB7">
      <w:pPr>
        <w:pStyle w:val="ListParagraph"/>
        <w:numPr>
          <w:ilvl w:val="0"/>
          <w:numId w:val="1"/>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infrastructure and capacity needed for assisted reproduction and propagation of corals</w:t>
      </w:r>
      <w:r w:rsidR="00675AD6">
        <w:rPr>
          <w:rFonts w:asciiTheme="minorHAnsi" w:hAnsiTheme="minorHAnsi" w:cstheme="minorHAnsi"/>
        </w:rPr>
        <w:t xml:space="preserve"> and coral reef-associated species</w:t>
      </w:r>
      <w:r w:rsidRPr="003C71EA">
        <w:rPr>
          <w:rFonts w:asciiTheme="minorHAnsi" w:hAnsiTheme="minorHAnsi" w:cstheme="minorHAnsi"/>
        </w:rPr>
        <w:t xml:space="preserve"> for future ecosystem restoration efforts;</w:t>
      </w:r>
    </w:p>
    <w:p w14:paraId="19ED23CE" w14:textId="77777777" w:rsidR="005144F8" w:rsidRPr="003C71EA" w:rsidRDefault="005144F8" w:rsidP="005144F8">
      <w:pPr>
        <w:pStyle w:val="ListParagraph"/>
        <w:rPr>
          <w:rFonts w:asciiTheme="minorHAnsi" w:hAnsiTheme="minorHAnsi" w:cstheme="minorHAnsi"/>
        </w:rPr>
      </w:pPr>
    </w:p>
    <w:p w14:paraId="3983481D" w14:textId="5BE186E5" w:rsidR="00822CB7" w:rsidRPr="003C71EA" w:rsidRDefault="00822CB7" w:rsidP="00822CB7">
      <w:pPr>
        <w:pStyle w:val="ListParagraph"/>
        <w:numPr>
          <w:ilvl w:val="0"/>
          <w:numId w:val="1"/>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 xml:space="preserve">in-water and land-based priority research focused on pathogen identification and disease </w:t>
      </w:r>
      <w:r w:rsidR="00911FB8">
        <w:rPr>
          <w:rFonts w:asciiTheme="minorHAnsi" w:hAnsiTheme="minorHAnsi" w:cstheme="minorHAnsi"/>
        </w:rPr>
        <w:t>response</w:t>
      </w:r>
      <w:r w:rsidR="00E8736E">
        <w:rPr>
          <w:rFonts w:asciiTheme="minorHAnsi" w:hAnsiTheme="minorHAnsi" w:cstheme="minorHAnsi"/>
        </w:rPr>
        <w:t xml:space="preserve"> strategies</w:t>
      </w:r>
      <w:r w:rsidRPr="003C71EA">
        <w:rPr>
          <w:rFonts w:asciiTheme="minorHAnsi" w:hAnsiTheme="minorHAnsi" w:cstheme="minorHAnsi"/>
        </w:rPr>
        <w:t xml:space="preserve">;  </w:t>
      </w:r>
    </w:p>
    <w:p w14:paraId="7C7255CD" w14:textId="77777777" w:rsidR="00822CB7" w:rsidRPr="003C71EA" w:rsidRDefault="00822CB7" w:rsidP="00822CB7">
      <w:pPr>
        <w:tabs>
          <w:tab w:val="left" w:pos="1080"/>
          <w:tab w:val="left" w:pos="1350"/>
          <w:tab w:val="left" w:pos="1890"/>
          <w:tab w:val="left" w:pos="8910"/>
        </w:tabs>
        <w:ind w:left="1350" w:right="450" w:hanging="270"/>
        <w:jc w:val="both"/>
        <w:rPr>
          <w:rFonts w:asciiTheme="minorHAnsi" w:hAnsiTheme="minorHAnsi" w:cstheme="minorHAnsi"/>
        </w:rPr>
      </w:pPr>
    </w:p>
    <w:p w14:paraId="49528E6F" w14:textId="093898FC" w:rsidR="00822CB7" w:rsidRDefault="00822CB7" w:rsidP="00822CB7">
      <w:pPr>
        <w:pStyle w:val="ListParagraph"/>
        <w:numPr>
          <w:ilvl w:val="0"/>
          <w:numId w:val="1"/>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 xml:space="preserve">restoration of coastal water quality through urban wastewater infrastructure upgrades; accelerated coastal septic to sewer conversions focused on local </w:t>
      </w:r>
      <w:r w:rsidRPr="003C71EA">
        <w:rPr>
          <w:rFonts w:asciiTheme="minorHAnsi" w:hAnsiTheme="minorHAnsi" w:cstheme="minorHAnsi"/>
        </w:rPr>
        <w:lastRenderedPageBreak/>
        <w:t>governments with matching fund programs; improved stormwater treatment; expedited closure of ocean wastewater outfalls; and additional strategies to greatly reduce nutrient loading from all human sources and pathways; and</w:t>
      </w:r>
    </w:p>
    <w:p w14:paraId="69C812ED" w14:textId="77777777" w:rsidR="00EE0962" w:rsidRPr="00EE0962" w:rsidRDefault="00EE0962" w:rsidP="00EE0962">
      <w:pPr>
        <w:pStyle w:val="ListParagraph"/>
        <w:rPr>
          <w:rFonts w:asciiTheme="minorHAnsi" w:hAnsiTheme="minorHAnsi" w:cstheme="minorHAnsi"/>
        </w:rPr>
      </w:pPr>
    </w:p>
    <w:p w14:paraId="4EF7C2FA" w14:textId="242AF951" w:rsidR="00822CB7" w:rsidRPr="00FD73AF" w:rsidRDefault="00EE0962" w:rsidP="00EE0962">
      <w:pPr>
        <w:pStyle w:val="ListParagraph"/>
        <w:numPr>
          <w:ilvl w:val="0"/>
          <w:numId w:val="1"/>
        </w:numPr>
        <w:tabs>
          <w:tab w:val="left" w:pos="1080"/>
          <w:tab w:val="left" w:pos="1350"/>
          <w:tab w:val="left" w:pos="1890"/>
          <w:tab w:val="left" w:pos="8910"/>
        </w:tabs>
        <w:ind w:right="450"/>
        <w:jc w:val="both"/>
        <w:rPr>
          <w:rFonts w:asciiTheme="minorHAnsi" w:eastAsiaTheme="minorHAnsi" w:hAnsiTheme="minorHAnsi" w:cstheme="minorHAnsi"/>
        </w:rPr>
      </w:pPr>
      <w:r w:rsidRPr="00FD73AF">
        <w:rPr>
          <w:rFonts w:asciiTheme="minorHAnsi" w:hAnsiTheme="minorHAnsi" w:cstheme="minorHAnsi"/>
        </w:rPr>
        <w:t xml:space="preserve">augmenting the new “Florida’s Coral Reef” awareness campaign, launched by the Governor in January 2020, </w:t>
      </w:r>
      <w:r w:rsidR="00FD73AF">
        <w:rPr>
          <w:rFonts w:asciiTheme="minorHAnsi" w:hAnsiTheme="minorHAnsi" w:cstheme="minorHAnsi"/>
        </w:rPr>
        <w:t>and</w:t>
      </w:r>
      <w:r w:rsidRPr="00FD73AF">
        <w:rPr>
          <w:rFonts w:asciiTheme="minorHAnsi" w:hAnsiTheme="minorHAnsi" w:cstheme="minorHAnsi"/>
        </w:rPr>
        <w:t xml:space="preserve"> created by </w:t>
      </w:r>
      <w:r w:rsidR="002C52BD" w:rsidRPr="00FD73AF">
        <w:rPr>
          <w:rFonts w:asciiTheme="minorHAnsi" w:hAnsiTheme="minorHAnsi" w:cstheme="minorHAnsi"/>
        </w:rPr>
        <w:t>the Florida Department of Environmental Protection</w:t>
      </w:r>
      <w:r w:rsidRPr="00FD73AF">
        <w:rPr>
          <w:rFonts w:asciiTheme="minorHAnsi" w:hAnsiTheme="minorHAnsi" w:cstheme="minorHAnsi"/>
        </w:rPr>
        <w:t xml:space="preserve"> </w:t>
      </w:r>
      <w:r w:rsidR="00FD73AF">
        <w:rPr>
          <w:rFonts w:asciiTheme="minorHAnsi" w:hAnsiTheme="minorHAnsi" w:cstheme="minorHAnsi"/>
        </w:rPr>
        <w:t xml:space="preserve">(FDEP) </w:t>
      </w:r>
      <w:r w:rsidRPr="00FD73AF">
        <w:rPr>
          <w:rFonts w:asciiTheme="minorHAnsi" w:hAnsiTheme="minorHAnsi" w:cstheme="minorHAnsi"/>
        </w:rPr>
        <w:t xml:space="preserve">and other partners to increase recognition and cultivate a sense of environmental stewardship for Florida’s Coral Reef. </w:t>
      </w:r>
      <w:r w:rsidR="00FD73AF">
        <w:rPr>
          <w:rFonts w:asciiTheme="minorHAnsi" w:hAnsiTheme="minorHAnsi" w:cstheme="minorHAnsi"/>
        </w:rPr>
        <w:t>T</w:t>
      </w:r>
      <w:r w:rsidRPr="00FD73AF">
        <w:rPr>
          <w:rFonts w:asciiTheme="minorHAnsi" w:hAnsiTheme="minorHAnsi" w:cstheme="minorHAnsi"/>
        </w:rPr>
        <w:t>he</w:t>
      </w:r>
      <w:r w:rsidR="00FD73AF">
        <w:rPr>
          <w:rFonts w:asciiTheme="minorHAnsi" w:hAnsiTheme="minorHAnsi" w:cstheme="minorHAnsi"/>
        </w:rPr>
        <w:t xml:space="preserve"> </w:t>
      </w:r>
      <w:r w:rsidRPr="00FD73AF">
        <w:rPr>
          <w:rFonts w:asciiTheme="minorHAnsi" w:hAnsiTheme="minorHAnsi" w:cstheme="minorHAnsi"/>
        </w:rPr>
        <w:t xml:space="preserve">website </w:t>
      </w:r>
      <w:hyperlink r:id="rId10" w:history="1">
        <w:r w:rsidR="002C52BD" w:rsidRPr="00FD73AF">
          <w:rPr>
            <w:rStyle w:val="Hyperlink"/>
            <w:rFonts w:asciiTheme="minorHAnsi" w:hAnsiTheme="minorHAnsi" w:cstheme="minorHAnsi"/>
          </w:rPr>
          <w:t>www.FloridasCoralReef.org</w:t>
        </w:r>
      </w:hyperlink>
      <w:r w:rsidR="002C52BD" w:rsidRPr="00FD73AF">
        <w:rPr>
          <w:rFonts w:asciiTheme="minorHAnsi" w:hAnsiTheme="minorHAnsi" w:cstheme="minorHAnsi"/>
        </w:rPr>
        <w:t xml:space="preserve"> </w:t>
      </w:r>
      <w:r w:rsidRPr="00FD73AF">
        <w:rPr>
          <w:rFonts w:asciiTheme="minorHAnsi" w:hAnsiTheme="minorHAnsi" w:cstheme="minorHAnsi"/>
        </w:rPr>
        <w:t>provides information on the latest issues and restoration efforts affecting Florida’s Coral Reef</w:t>
      </w:r>
      <w:r w:rsidR="00FD73AF">
        <w:rPr>
          <w:rFonts w:asciiTheme="minorHAnsi" w:hAnsiTheme="minorHAnsi" w:cstheme="minorHAnsi"/>
        </w:rPr>
        <w:t xml:space="preserve"> and </w:t>
      </w:r>
      <w:r w:rsidRPr="00FD73AF">
        <w:rPr>
          <w:rFonts w:asciiTheme="minorHAnsi" w:hAnsiTheme="minorHAnsi" w:cstheme="minorHAnsi"/>
        </w:rPr>
        <w:t xml:space="preserve">was a direct result of the recommendation from the 2018 local business leaders meeting co-hosted by </w:t>
      </w:r>
      <w:r w:rsidR="00FD73AF">
        <w:rPr>
          <w:rFonts w:asciiTheme="minorHAnsi" w:hAnsiTheme="minorHAnsi" w:cstheme="minorHAnsi"/>
        </w:rPr>
        <w:t>the F</w:t>
      </w:r>
      <w:r w:rsidRPr="00FD73AF">
        <w:rPr>
          <w:rFonts w:asciiTheme="minorHAnsi" w:hAnsiTheme="minorHAnsi" w:cstheme="minorHAnsi"/>
        </w:rPr>
        <w:t>DEP and convened by the South Florida and Treasure Coast Regional Planning Councils.</w:t>
      </w:r>
    </w:p>
    <w:p w14:paraId="11FFCF75" w14:textId="77777777" w:rsidR="00822CB7" w:rsidRPr="003C71EA" w:rsidRDefault="00822CB7" w:rsidP="00822CB7">
      <w:pPr>
        <w:pStyle w:val="ListParagraph"/>
        <w:tabs>
          <w:tab w:val="left" w:pos="1080"/>
          <w:tab w:val="left" w:pos="1890"/>
          <w:tab w:val="left" w:pos="8910"/>
        </w:tabs>
        <w:ind w:left="1080" w:right="450" w:hanging="1080"/>
        <w:jc w:val="both"/>
        <w:rPr>
          <w:rFonts w:asciiTheme="minorHAnsi" w:hAnsiTheme="minorHAnsi" w:cstheme="minorHAnsi"/>
        </w:rPr>
      </w:pPr>
    </w:p>
    <w:p w14:paraId="1DC67ECB" w14:textId="77777777" w:rsidR="002C3BB7" w:rsidRPr="003C71EA" w:rsidRDefault="002C3BB7" w:rsidP="002C3BB7">
      <w:pPr>
        <w:tabs>
          <w:tab w:val="left" w:pos="1080"/>
          <w:tab w:val="left" w:pos="1890"/>
        </w:tabs>
        <w:jc w:val="both"/>
        <w:rPr>
          <w:rFonts w:asciiTheme="minorHAnsi" w:hAnsiTheme="minorHAnsi" w:cstheme="minorHAnsi"/>
        </w:rPr>
      </w:pPr>
      <w:r w:rsidRPr="003C71EA">
        <w:rPr>
          <w:rFonts w:asciiTheme="minorHAnsi" w:hAnsiTheme="minorHAnsi" w:cstheme="minorHAnsi"/>
        </w:rPr>
        <w:t>The Councils support new Federal legislation which should include the following:</w:t>
      </w:r>
    </w:p>
    <w:p w14:paraId="62FAE991" w14:textId="77777777" w:rsidR="002C3BB7" w:rsidRPr="003C71EA" w:rsidRDefault="002C3BB7" w:rsidP="00A517CE">
      <w:pPr>
        <w:tabs>
          <w:tab w:val="left" w:pos="1080"/>
          <w:tab w:val="left" w:pos="1890"/>
          <w:tab w:val="left" w:pos="8910"/>
        </w:tabs>
        <w:ind w:left="1080" w:right="450" w:hanging="1080"/>
        <w:jc w:val="both"/>
        <w:rPr>
          <w:rFonts w:asciiTheme="minorHAnsi" w:hAnsiTheme="minorHAnsi" w:cstheme="minorHAnsi"/>
        </w:rPr>
      </w:pPr>
    </w:p>
    <w:p w14:paraId="4EDF45E1" w14:textId="77777777" w:rsidR="002C3BB7" w:rsidRPr="003C71EA" w:rsidRDefault="002C3BB7" w:rsidP="00A517CE">
      <w:pPr>
        <w:pStyle w:val="ListParagraph"/>
        <w:numPr>
          <w:ilvl w:val="0"/>
          <w:numId w:val="2"/>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measures which ensure effective, science-based protection and management of coral reefs;</w:t>
      </w:r>
    </w:p>
    <w:p w14:paraId="66889949" w14:textId="77777777" w:rsidR="002C3BB7" w:rsidRPr="003C71EA" w:rsidRDefault="002C3BB7" w:rsidP="00A517CE">
      <w:pPr>
        <w:tabs>
          <w:tab w:val="left" w:pos="1080"/>
          <w:tab w:val="left" w:pos="1350"/>
          <w:tab w:val="left" w:pos="1890"/>
          <w:tab w:val="left" w:pos="8910"/>
        </w:tabs>
        <w:ind w:right="450"/>
        <w:jc w:val="both"/>
        <w:rPr>
          <w:rFonts w:asciiTheme="minorHAnsi" w:hAnsiTheme="minorHAnsi" w:cstheme="minorHAnsi"/>
        </w:rPr>
      </w:pPr>
    </w:p>
    <w:p w14:paraId="216D697A" w14:textId="77777777" w:rsidR="002C3BB7" w:rsidRPr="003C71EA" w:rsidRDefault="002C3BB7" w:rsidP="00A517CE">
      <w:pPr>
        <w:pStyle w:val="ListParagraph"/>
        <w:numPr>
          <w:ilvl w:val="0"/>
          <w:numId w:val="2"/>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codification of the United States Coral Reef Task Force;</w:t>
      </w:r>
    </w:p>
    <w:p w14:paraId="7D742CA2" w14:textId="77777777" w:rsidR="002C3BB7" w:rsidRPr="003C71EA" w:rsidRDefault="002C3BB7" w:rsidP="00A517CE">
      <w:pPr>
        <w:pStyle w:val="ListParagraph"/>
        <w:rPr>
          <w:rFonts w:asciiTheme="minorHAnsi" w:hAnsiTheme="minorHAnsi" w:cstheme="minorHAnsi"/>
        </w:rPr>
      </w:pPr>
    </w:p>
    <w:p w14:paraId="6CE12F58" w14:textId="77777777" w:rsidR="002C3BB7" w:rsidRPr="003C71EA" w:rsidRDefault="002C3BB7" w:rsidP="00A517CE">
      <w:pPr>
        <w:pStyle w:val="ListParagraph"/>
        <w:numPr>
          <w:ilvl w:val="0"/>
          <w:numId w:val="2"/>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increased funding, including an increase in direct funding of Jurisdictional Coral Reef Management Agencies; and</w:t>
      </w:r>
    </w:p>
    <w:p w14:paraId="15E243C6" w14:textId="77777777" w:rsidR="002C3BB7" w:rsidRPr="00EF2DE1" w:rsidRDefault="002C3BB7" w:rsidP="00A517CE">
      <w:pPr>
        <w:pStyle w:val="ListParagraph"/>
        <w:rPr>
          <w:rFonts w:asciiTheme="minorHAnsi" w:hAnsiTheme="minorHAnsi" w:cstheme="minorHAnsi"/>
          <w:sz w:val="20"/>
          <w:szCs w:val="20"/>
        </w:rPr>
      </w:pPr>
    </w:p>
    <w:p w14:paraId="244EBFB3" w14:textId="77DFA15F" w:rsidR="002C3BB7" w:rsidRDefault="002C3BB7" w:rsidP="00A517CE">
      <w:pPr>
        <w:pStyle w:val="ListParagraph"/>
        <w:numPr>
          <w:ilvl w:val="0"/>
          <w:numId w:val="2"/>
        </w:numPr>
        <w:tabs>
          <w:tab w:val="left" w:pos="1080"/>
          <w:tab w:val="left" w:pos="1350"/>
          <w:tab w:val="left" w:pos="1890"/>
          <w:tab w:val="left" w:pos="8910"/>
        </w:tabs>
        <w:ind w:right="450"/>
        <w:jc w:val="both"/>
        <w:rPr>
          <w:rFonts w:asciiTheme="minorHAnsi" w:hAnsiTheme="minorHAnsi" w:cstheme="minorHAnsi"/>
        </w:rPr>
      </w:pPr>
      <w:r w:rsidRPr="003C71EA">
        <w:rPr>
          <w:rFonts w:asciiTheme="minorHAnsi" w:hAnsiTheme="minorHAnsi" w:cstheme="minorHAnsi"/>
        </w:rPr>
        <w:t>support for adaptive restoration activities.</w:t>
      </w:r>
    </w:p>
    <w:p w14:paraId="5381D498" w14:textId="77777777" w:rsidR="00A517CE" w:rsidRPr="00EF2DE1" w:rsidRDefault="00A517CE" w:rsidP="00A517CE">
      <w:pPr>
        <w:pStyle w:val="ListParagraph"/>
        <w:rPr>
          <w:rFonts w:asciiTheme="minorHAnsi" w:hAnsiTheme="minorHAnsi" w:cstheme="minorHAnsi"/>
          <w:sz w:val="20"/>
          <w:szCs w:val="20"/>
        </w:rPr>
      </w:pPr>
    </w:p>
    <w:p w14:paraId="593EA662" w14:textId="394BEDC2" w:rsidR="00A517CE" w:rsidRDefault="00A517CE" w:rsidP="00A517CE">
      <w:pPr>
        <w:tabs>
          <w:tab w:val="left" w:pos="1080"/>
          <w:tab w:val="left" w:pos="1350"/>
          <w:tab w:val="left" w:pos="1890"/>
          <w:tab w:val="left" w:pos="8910"/>
        </w:tabs>
        <w:ind w:right="450"/>
        <w:jc w:val="both"/>
        <w:rPr>
          <w:rFonts w:asciiTheme="minorHAnsi" w:hAnsiTheme="minorHAnsi" w:cstheme="minorHAnsi"/>
        </w:rPr>
      </w:pPr>
      <w:r>
        <w:rPr>
          <w:rFonts w:asciiTheme="minorHAnsi" w:hAnsiTheme="minorHAnsi" w:cstheme="minorHAnsi"/>
        </w:rPr>
        <w:t>The Councils additionally urge:</w:t>
      </w:r>
    </w:p>
    <w:p w14:paraId="481312ED" w14:textId="77777777" w:rsidR="00A517CE" w:rsidRPr="00D34523" w:rsidRDefault="00A517CE" w:rsidP="00A517CE">
      <w:pPr>
        <w:jc w:val="both"/>
        <w:rPr>
          <w:rFonts w:asciiTheme="minorHAnsi" w:hAnsiTheme="minorHAnsi" w:cstheme="minorHAnsi"/>
          <w:b/>
          <w:bCs/>
          <w:sz w:val="20"/>
          <w:szCs w:val="20"/>
        </w:rPr>
      </w:pPr>
    </w:p>
    <w:p w14:paraId="4381D5CB" w14:textId="19A6DB18" w:rsidR="00A517CE" w:rsidRPr="00A517CE" w:rsidRDefault="00A517CE" w:rsidP="00A517CE">
      <w:pPr>
        <w:pStyle w:val="ListParagraph"/>
        <w:numPr>
          <w:ilvl w:val="0"/>
          <w:numId w:val="3"/>
        </w:numPr>
        <w:ind w:right="432"/>
        <w:jc w:val="both"/>
        <w:rPr>
          <w:rFonts w:asciiTheme="minorHAnsi" w:hAnsiTheme="minorHAnsi" w:cstheme="minorHAnsi"/>
        </w:rPr>
      </w:pPr>
      <w:r w:rsidRPr="00A517CE">
        <w:rPr>
          <w:rFonts w:asciiTheme="minorHAnsi" w:hAnsiTheme="minorHAnsi" w:cstheme="minorHAnsi"/>
        </w:rPr>
        <w:t xml:space="preserve">the Governor and Legislature </w:t>
      </w:r>
      <w:r w:rsidR="005C2718">
        <w:rPr>
          <w:rFonts w:asciiTheme="minorHAnsi" w:hAnsiTheme="minorHAnsi" w:cstheme="minorHAnsi"/>
        </w:rPr>
        <w:t xml:space="preserve">to </w:t>
      </w:r>
      <w:r w:rsidRPr="00A517CE">
        <w:rPr>
          <w:rFonts w:asciiTheme="minorHAnsi" w:hAnsiTheme="minorHAnsi" w:cstheme="minorHAnsi"/>
        </w:rPr>
        <w:t xml:space="preserve">honor the late Representative Kristin Jacobs and commemorate her many contributions on behalf of the Coral Reef and environment by renaming this conservation area the “Kristin Jacobs Southeast Florida Coral Reef </w:t>
      </w:r>
      <w:r w:rsidR="00092C4A">
        <w:rPr>
          <w:rFonts w:asciiTheme="minorHAnsi" w:hAnsiTheme="minorHAnsi" w:cstheme="minorHAnsi"/>
        </w:rPr>
        <w:t xml:space="preserve">Ecosystem </w:t>
      </w:r>
      <w:r w:rsidRPr="00A517CE">
        <w:rPr>
          <w:rFonts w:asciiTheme="minorHAnsi" w:hAnsiTheme="minorHAnsi" w:cstheme="minorHAnsi"/>
        </w:rPr>
        <w:t>Conservation Area”</w:t>
      </w:r>
      <w:r w:rsidR="003B383A">
        <w:rPr>
          <w:rFonts w:asciiTheme="minorHAnsi" w:hAnsiTheme="minorHAnsi" w:cstheme="minorHAnsi"/>
        </w:rPr>
        <w:t>;</w:t>
      </w:r>
      <w:r w:rsidRPr="00A517CE">
        <w:rPr>
          <w:rFonts w:asciiTheme="minorHAnsi" w:hAnsiTheme="minorHAnsi" w:cstheme="minorHAnsi"/>
        </w:rPr>
        <w:t xml:space="preserve"> and</w:t>
      </w:r>
    </w:p>
    <w:p w14:paraId="002A35ED" w14:textId="6E6362FE" w:rsidR="00A517CE" w:rsidRPr="00D34523" w:rsidRDefault="00A517CE" w:rsidP="00A517CE">
      <w:pPr>
        <w:tabs>
          <w:tab w:val="left" w:pos="1080"/>
          <w:tab w:val="left" w:pos="1350"/>
          <w:tab w:val="left" w:pos="1890"/>
          <w:tab w:val="left" w:pos="8910"/>
        </w:tabs>
        <w:ind w:right="450"/>
        <w:jc w:val="both"/>
        <w:rPr>
          <w:rFonts w:asciiTheme="minorHAnsi" w:hAnsiTheme="minorHAnsi" w:cstheme="minorHAnsi"/>
          <w:sz w:val="20"/>
          <w:szCs w:val="20"/>
        </w:rPr>
      </w:pPr>
    </w:p>
    <w:p w14:paraId="7C1CF56A" w14:textId="5688AD28" w:rsidR="002C3BB7" w:rsidRDefault="00A517CE" w:rsidP="00EF2DE1">
      <w:pPr>
        <w:pStyle w:val="ListParagraph"/>
        <w:numPr>
          <w:ilvl w:val="0"/>
          <w:numId w:val="3"/>
        </w:numPr>
        <w:tabs>
          <w:tab w:val="left" w:pos="1080"/>
          <w:tab w:val="left" w:pos="1350"/>
          <w:tab w:val="left" w:pos="1890"/>
          <w:tab w:val="left" w:pos="8910"/>
        </w:tabs>
        <w:ind w:right="450"/>
        <w:jc w:val="both"/>
        <w:rPr>
          <w:rFonts w:asciiTheme="minorHAnsi" w:hAnsiTheme="minorHAnsi" w:cstheme="minorHAnsi"/>
        </w:rPr>
      </w:pPr>
      <w:r>
        <w:rPr>
          <w:rFonts w:asciiTheme="minorHAnsi" w:hAnsiTheme="minorHAnsi" w:cstheme="minorHAnsi"/>
        </w:rPr>
        <w:t>t</w:t>
      </w:r>
      <w:r w:rsidRPr="00A517CE">
        <w:rPr>
          <w:rFonts w:asciiTheme="minorHAnsi" w:hAnsiTheme="minorHAnsi" w:cstheme="minorHAnsi"/>
        </w:rPr>
        <w:t xml:space="preserve">he Florida Department of Environmental Projection and Florida Fish and Wildlife Conservation Commission to work collaboratively to develop and implement as soon as possible a long-term coral reef conservation strategy for the Southeast Florida Coral Reef </w:t>
      </w:r>
      <w:r w:rsidR="00092C4A">
        <w:rPr>
          <w:rFonts w:asciiTheme="minorHAnsi" w:hAnsiTheme="minorHAnsi" w:cstheme="minorHAnsi"/>
        </w:rPr>
        <w:t xml:space="preserve">Ecosystem </w:t>
      </w:r>
      <w:r w:rsidRPr="00A517CE">
        <w:rPr>
          <w:rFonts w:asciiTheme="minorHAnsi" w:hAnsiTheme="minorHAnsi" w:cstheme="minorHAnsi"/>
        </w:rPr>
        <w:t>Conservation Area before adverse impacts to the reef cannot be reversed.</w:t>
      </w:r>
    </w:p>
    <w:p w14:paraId="330E363A" w14:textId="77777777" w:rsidR="00EF2DE1" w:rsidRPr="00D34523" w:rsidRDefault="00EF2DE1" w:rsidP="00EF2DE1">
      <w:pPr>
        <w:tabs>
          <w:tab w:val="left" w:pos="1080"/>
          <w:tab w:val="left" w:pos="1350"/>
          <w:tab w:val="left" w:pos="1890"/>
          <w:tab w:val="left" w:pos="8910"/>
        </w:tabs>
        <w:ind w:right="450"/>
        <w:jc w:val="both"/>
        <w:rPr>
          <w:rFonts w:asciiTheme="minorHAnsi" w:hAnsiTheme="minorHAnsi" w:cstheme="minorHAnsi"/>
          <w:sz w:val="20"/>
          <w:szCs w:val="20"/>
        </w:rPr>
      </w:pPr>
    </w:p>
    <w:p w14:paraId="7DFFD6F8" w14:textId="15F45856" w:rsidR="00822CB7" w:rsidRPr="003C71EA" w:rsidRDefault="0094421B" w:rsidP="00183ACB">
      <w:pPr>
        <w:spacing w:after="200" w:line="276" w:lineRule="auto"/>
        <w:jc w:val="both"/>
        <w:rPr>
          <w:rFonts w:asciiTheme="minorHAnsi" w:hAnsiTheme="minorHAnsi" w:cstheme="minorHAnsi"/>
        </w:rPr>
      </w:pPr>
      <w:r>
        <w:rPr>
          <w:rFonts w:asciiTheme="minorHAnsi" w:hAnsiTheme="minorHAnsi" w:cstheme="minorHAnsi"/>
          <w:b/>
        </w:rPr>
        <w:t>UNANIMOUSLY</w:t>
      </w:r>
      <w:r w:rsidR="00822CB7" w:rsidRPr="003C71EA">
        <w:rPr>
          <w:rFonts w:asciiTheme="minorHAnsi" w:hAnsiTheme="minorHAnsi" w:cstheme="minorHAnsi"/>
          <w:b/>
        </w:rPr>
        <w:t xml:space="preserve"> ADOPTED</w:t>
      </w:r>
      <w:r w:rsidR="00822CB7" w:rsidRPr="003C71EA">
        <w:rPr>
          <w:rFonts w:asciiTheme="minorHAnsi" w:hAnsiTheme="minorHAnsi" w:cstheme="minorHAnsi"/>
        </w:rPr>
        <w:t xml:space="preserve"> by the South Florida and Treasure Coast Regional Planning Councils this </w:t>
      </w:r>
      <w:r w:rsidR="00BF064A">
        <w:rPr>
          <w:rFonts w:asciiTheme="minorHAnsi" w:hAnsiTheme="minorHAnsi" w:cstheme="minorHAnsi"/>
        </w:rPr>
        <w:t>16</w:t>
      </w:r>
      <w:r w:rsidR="00BF064A" w:rsidRPr="00A517CE">
        <w:rPr>
          <w:rFonts w:asciiTheme="minorHAnsi" w:hAnsiTheme="minorHAnsi" w:cstheme="minorHAnsi"/>
          <w:vertAlign w:val="superscript"/>
        </w:rPr>
        <w:t>th</w:t>
      </w:r>
      <w:r w:rsidR="00A517CE">
        <w:rPr>
          <w:rFonts w:asciiTheme="minorHAnsi" w:hAnsiTheme="minorHAnsi" w:cstheme="minorHAnsi"/>
        </w:rPr>
        <w:t xml:space="preserve"> </w:t>
      </w:r>
      <w:r w:rsidR="00822CB7" w:rsidRPr="003C71EA">
        <w:rPr>
          <w:rFonts w:asciiTheme="minorHAnsi" w:hAnsiTheme="minorHAnsi" w:cstheme="minorHAnsi"/>
        </w:rPr>
        <w:t xml:space="preserve">day of </w:t>
      </w:r>
      <w:proofErr w:type="gramStart"/>
      <w:r w:rsidR="00822CB7" w:rsidRPr="003C71EA">
        <w:rPr>
          <w:rFonts w:asciiTheme="minorHAnsi" w:hAnsiTheme="minorHAnsi" w:cstheme="minorHAnsi"/>
        </w:rPr>
        <w:t>October,</w:t>
      </w:r>
      <w:proofErr w:type="gramEnd"/>
      <w:r w:rsidR="00822CB7" w:rsidRPr="003C71EA">
        <w:rPr>
          <w:rFonts w:asciiTheme="minorHAnsi" w:hAnsiTheme="minorHAnsi" w:cstheme="minorHAnsi"/>
        </w:rPr>
        <w:t xml:space="preserve"> 20</w:t>
      </w:r>
      <w:r w:rsidR="00BF064A">
        <w:rPr>
          <w:rFonts w:asciiTheme="minorHAnsi" w:hAnsiTheme="minorHAnsi" w:cstheme="minorHAnsi"/>
        </w:rPr>
        <w:t>20</w:t>
      </w:r>
      <w:r w:rsidR="00822CB7" w:rsidRPr="003C71EA">
        <w:rPr>
          <w:rFonts w:asciiTheme="minorHAnsi" w:hAnsiTheme="minorHAnsi" w:cstheme="minorHAnsi"/>
        </w:rPr>
        <w:t>.</w:t>
      </w:r>
    </w:p>
    <w:p w14:paraId="514A3DF8" w14:textId="49375D61" w:rsidR="00585EC9" w:rsidRPr="003C71EA" w:rsidRDefault="00585EC9" w:rsidP="00822CB7">
      <w:pPr>
        <w:jc w:val="both"/>
        <w:rPr>
          <w:rFonts w:asciiTheme="minorHAnsi" w:hAnsiTheme="minorHAnsi" w:cstheme="minorHAnsi"/>
          <w:sz w:val="18"/>
          <w:u w:val="single"/>
        </w:rPr>
      </w:pPr>
    </w:p>
    <w:p w14:paraId="233F6E6E" w14:textId="77777777" w:rsidR="0094421B" w:rsidRPr="0094421B" w:rsidRDefault="0094421B" w:rsidP="0094421B">
      <w:pPr>
        <w:jc w:val="both"/>
        <w:rPr>
          <w:rFonts w:asciiTheme="minorHAnsi" w:hAnsiTheme="minorHAnsi" w:cstheme="minorHAnsi"/>
          <w:bCs/>
        </w:rPr>
      </w:pPr>
      <w:r w:rsidRPr="0094421B">
        <w:rPr>
          <w:rFonts w:asciiTheme="minorHAnsi" w:hAnsiTheme="minorHAnsi" w:cstheme="minorHAnsi"/>
          <w:bCs/>
        </w:rPr>
        <w:t>Commissioner Steve Geller</w:t>
      </w:r>
      <w:r w:rsidRPr="0094421B">
        <w:rPr>
          <w:rFonts w:asciiTheme="minorHAnsi" w:hAnsiTheme="minorHAnsi" w:cstheme="minorHAnsi"/>
          <w:bCs/>
        </w:rPr>
        <w:tab/>
      </w:r>
      <w:r w:rsidRPr="0094421B">
        <w:rPr>
          <w:rFonts w:asciiTheme="minorHAnsi" w:hAnsiTheme="minorHAnsi" w:cstheme="minorHAnsi"/>
          <w:bCs/>
        </w:rPr>
        <w:tab/>
      </w:r>
      <w:r w:rsidRPr="0094421B">
        <w:rPr>
          <w:rFonts w:asciiTheme="minorHAnsi" w:hAnsiTheme="minorHAnsi" w:cstheme="minorHAnsi"/>
          <w:bCs/>
        </w:rPr>
        <w:tab/>
      </w:r>
      <w:r w:rsidRPr="0094421B">
        <w:rPr>
          <w:rFonts w:asciiTheme="minorHAnsi" w:hAnsiTheme="minorHAnsi" w:cstheme="minorHAnsi"/>
          <w:bCs/>
        </w:rPr>
        <w:tab/>
        <w:t>Michael Houston</w:t>
      </w:r>
    </w:p>
    <w:p w14:paraId="537C2C2E" w14:textId="77777777" w:rsidR="0094421B" w:rsidRPr="0094421B" w:rsidRDefault="0094421B" w:rsidP="0094421B">
      <w:pPr>
        <w:jc w:val="both"/>
        <w:rPr>
          <w:rFonts w:asciiTheme="minorHAnsi" w:hAnsiTheme="minorHAnsi" w:cstheme="minorHAnsi"/>
        </w:rPr>
      </w:pPr>
      <w:r w:rsidRPr="0094421B">
        <w:rPr>
          <w:rFonts w:asciiTheme="minorHAnsi" w:hAnsiTheme="minorHAnsi" w:cstheme="minorHAnsi"/>
        </w:rPr>
        <w:t>Broward County</w:t>
      </w:r>
      <w:r w:rsidRPr="0094421B">
        <w:rPr>
          <w:rFonts w:asciiTheme="minorHAnsi" w:hAnsiTheme="minorHAnsi" w:cstheme="minorHAnsi"/>
        </w:rPr>
        <w:tab/>
      </w:r>
      <w:r w:rsidRPr="0094421B">
        <w:rPr>
          <w:rFonts w:asciiTheme="minorHAnsi" w:hAnsiTheme="minorHAnsi" w:cstheme="minorHAnsi"/>
        </w:rPr>
        <w:tab/>
      </w:r>
      <w:r w:rsidRPr="0094421B">
        <w:rPr>
          <w:rFonts w:asciiTheme="minorHAnsi" w:hAnsiTheme="minorHAnsi" w:cstheme="minorHAnsi"/>
        </w:rPr>
        <w:tab/>
      </w:r>
      <w:r w:rsidRPr="0094421B">
        <w:rPr>
          <w:rFonts w:asciiTheme="minorHAnsi" w:hAnsiTheme="minorHAnsi" w:cstheme="minorHAnsi"/>
        </w:rPr>
        <w:tab/>
      </w:r>
      <w:r w:rsidRPr="0094421B">
        <w:rPr>
          <w:rFonts w:asciiTheme="minorHAnsi" w:hAnsiTheme="minorHAnsi" w:cstheme="minorHAnsi"/>
        </w:rPr>
        <w:tab/>
        <w:t>Chair, Treasure Coast RPC</w:t>
      </w:r>
    </w:p>
    <w:p w14:paraId="5DB7BFB8" w14:textId="77777777" w:rsidR="0094421B" w:rsidRPr="0094421B" w:rsidRDefault="0094421B" w:rsidP="0094421B">
      <w:pPr>
        <w:rPr>
          <w:rFonts w:asciiTheme="minorHAnsi" w:hAnsiTheme="minorHAnsi" w:cstheme="minorHAnsi"/>
        </w:rPr>
      </w:pPr>
      <w:r w:rsidRPr="0094421B">
        <w:rPr>
          <w:rFonts w:asciiTheme="minorHAnsi" w:hAnsiTheme="minorHAnsi" w:cstheme="minorHAnsi"/>
        </w:rPr>
        <w:t>Acting Chair, South Florida RPC</w:t>
      </w:r>
    </w:p>
    <w:sectPr w:rsidR="0094421B" w:rsidRPr="0094421B" w:rsidSect="000F7DD6">
      <w:headerReference w:type="default" r:id="rId11"/>
      <w:footerReference w:type="default" r:id="rId12"/>
      <w:pgSz w:w="12240" w:h="15840" w:code="1"/>
      <w:pgMar w:top="1440" w:right="1440" w:bottom="1440" w:left="1440" w:header="432" w:footer="72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CF44" w14:textId="77777777" w:rsidR="00B34BD9" w:rsidRDefault="00B34BD9">
      <w:r>
        <w:separator/>
      </w:r>
    </w:p>
  </w:endnote>
  <w:endnote w:type="continuationSeparator" w:id="0">
    <w:p w14:paraId="71D55E1C" w14:textId="77777777" w:rsidR="00B34BD9" w:rsidRDefault="00B3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144599"/>
      <w:docPartObj>
        <w:docPartGallery w:val="Page Numbers (Bottom of Page)"/>
        <w:docPartUnique/>
      </w:docPartObj>
    </w:sdtPr>
    <w:sdtEndPr>
      <w:rPr>
        <w:rFonts w:asciiTheme="minorHAnsi" w:hAnsiTheme="minorHAnsi" w:cstheme="minorHAnsi"/>
        <w:noProof/>
        <w:sz w:val="22"/>
        <w:szCs w:val="22"/>
      </w:rPr>
    </w:sdtEndPr>
    <w:sdtContent>
      <w:p w14:paraId="776078C7" w14:textId="4CACA470" w:rsidR="00585EC9" w:rsidRPr="00585EC9" w:rsidRDefault="00585EC9">
        <w:pPr>
          <w:pStyle w:val="Footer"/>
          <w:jc w:val="right"/>
          <w:rPr>
            <w:rFonts w:asciiTheme="minorHAnsi" w:hAnsiTheme="minorHAnsi" w:cstheme="minorHAnsi"/>
            <w:sz w:val="22"/>
            <w:szCs w:val="22"/>
          </w:rPr>
        </w:pPr>
        <w:r w:rsidRPr="00585EC9">
          <w:rPr>
            <w:rFonts w:asciiTheme="minorHAnsi" w:hAnsiTheme="minorHAnsi" w:cstheme="minorHAnsi"/>
            <w:sz w:val="22"/>
            <w:szCs w:val="22"/>
          </w:rPr>
          <w:fldChar w:fldCharType="begin"/>
        </w:r>
        <w:r w:rsidRPr="00585EC9">
          <w:rPr>
            <w:rFonts w:asciiTheme="minorHAnsi" w:hAnsiTheme="minorHAnsi" w:cstheme="minorHAnsi"/>
            <w:sz w:val="22"/>
            <w:szCs w:val="22"/>
          </w:rPr>
          <w:instrText xml:space="preserve"> PAGE   \* MERGEFORMAT </w:instrText>
        </w:r>
        <w:r w:rsidRPr="00585EC9">
          <w:rPr>
            <w:rFonts w:asciiTheme="minorHAnsi" w:hAnsiTheme="minorHAnsi" w:cstheme="minorHAnsi"/>
            <w:sz w:val="22"/>
            <w:szCs w:val="22"/>
          </w:rPr>
          <w:fldChar w:fldCharType="separate"/>
        </w:r>
        <w:r w:rsidRPr="00585EC9">
          <w:rPr>
            <w:rFonts w:asciiTheme="minorHAnsi" w:hAnsiTheme="minorHAnsi" w:cstheme="minorHAnsi"/>
            <w:noProof/>
            <w:sz w:val="22"/>
            <w:szCs w:val="22"/>
          </w:rPr>
          <w:t>2</w:t>
        </w:r>
        <w:r w:rsidRPr="00585EC9">
          <w:rPr>
            <w:rFonts w:asciiTheme="minorHAnsi" w:hAnsiTheme="minorHAnsi" w:cstheme="minorHAnsi"/>
            <w:noProof/>
            <w:sz w:val="22"/>
            <w:szCs w:val="22"/>
          </w:rPr>
          <w:fldChar w:fldCharType="end"/>
        </w:r>
      </w:p>
    </w:sdtContent>
  </w:sdt>
  <w:p w14:paraId="7FC8DC34" w14:textId="77777777" w:rsidR="00585EC9" w:rsidRDefault="0058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B0BD" w14:textId="77777777" w:rsidR="00B34BD9" w:rsidRDefault="00B34BD9">
      <w:r>
        <w:separator/>
      </w:r>
    </w:p>
  </w:footnote>
  <w:footnote w:type="continuationSeparator" w:id="0">
    <w:p w14:paraId="202BA133" w14:textId="77777777" w:rsidR="00B34BD9" w:rsidRDefault="00B3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4C33" w14:textId="77777777" w:rsidR="00A50BDF" w:rsidRPr="00F909FD" w:rsidRDefault="00A50BDF" w:rsidP="00A50BDF">
    <w:pPr>
      <w:pStyle w:val="Header"/>
      <w:jc w:val="right"/>
      <w:rPr>
        <w:b/>
      </w:rPr>
    </w:pPr>
    <w:r>
      <w:rPr>
        <w:b/>
        <w:sz w:val="36"/>
        <w:szCs w:val="36"/>
      </w:rPr>
      <w:t xml:space="preserve"> </w:t>
    </w:r>
  </w:p>
  <w:p w14:paraId="22C22A8E" w14:textId="77777777" w:rsidR="00A50BDF" w:rsidRDefault="00A5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70DD"/>
    <w:multiLevelType w:val="hybridMultilevel"/>
    <w:tmpl w:val="2D7A1870"/>
    <w:lvl w:ilvl="0" w:tplc="70A49C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ED28D650">
      <w:numFmt w:val="bullet"/>
      <w:lvlText w:val=""/>
      <w:lvlJc w:val="left"/>
      <w:pPr>
        <w:ind w:left="2880" w:hanging="360"/>
      </w:pPr>
      <w:rPr>
        <w:rFonts w:ascii="Symbol" w:eastAsia="Times New Roman"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854634"/>
    <w:multiLevelType w:val="hybridMultilevel"/>
    <w:tmpl w:val="1DAE1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02220"/>
    <w:multiLevelType w:val="hybridMultilevel"/>
    <w:tmpl w:val="A016D4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F6699"/>
    <w:multiLevelType w:val="hybridMultilevel"/>
    <w:tmpl w:val="A016D4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B7"/>
    <w:rsid w:val="000662F8"/>
    <w:rsid w:val="00092C4A"/>
    <w:rsid w:val="000E3E1F"/>
    <w:rsid w:val="000F7DD6"/>
    <w:rsid w:val="001317EB"/>
    <w:rsid w:val="00135A2C"/>
    <w:rsid w:val="00173C94"/>
    <w:rsid w:val="00180D04"/>
    <w:rsid w:val="00183ACB"/>
    <w:rsid w:val="00224F23"/>
    <w:rsid w:val="002505BB"/>
    <w:rsid w:val="002C3BB7"/>
    <w:rsid w:val="002C52BD"/>
    <w:rsid w:val="002E7F4C"/>
    <w:rsid w:val="00340CFF"/>
    <w:rsid w:val="003B383A"/>
    <w:rsid w:val="003C2365"/>
    <w:rsid w:val="003C71EA"/>
    <w:rsid w:val="00477B28"/>
    <w:rsid w:val="004962E9"/>
    <w:rsid w:val="004C4058"/>
    <w:rsid w:val="005144F8"/>
    <w:rsid w:val="00552E8A"/>
    <w:rsid w:val="00585EC9"/>
    <w:rsid w:val="00594B4C"/>
    <w:rsid w:val="005C2718"/>
    <w:rsid w:val="00616DFB"/>
    <w:rsid w:val="0063466F"/>
    <w:rsid w:val="006421F6"/>
    <w:rsid w:val="00675AD6"/>
    <w:rsid w:val="00680EDF"/>
    <w:rsid w:val="006C6D85"/>
    <w:rsid w:val="00781D95"/>
    <w:rsid w:val="007E4F3C"/>
    <w:rsid w:val="00822CB7"/>
    <w:rsid w:val="00825BE8"/>
    <w:rsid w:val="00825DAE"/>
    <w:rsid w:val="008C4225"/>
    <w:rsid w:val="00911FB8"/>
    <w:rsid w:val="009209A4"/>
    <w:rsid w:val="0094421B"/>
    <w:rsid w:val="00957A5C"/>
    <w:rsid w:val="009624E2"/>
    <w:rsid w:val="00A50BDF"/>
    <w:rsid w:val="00A517CE"/>
    <w:rsid w:val="00A77AB9"/>
    <w:rsid w:val="00AC0D3A"/>
    <w:rsid w:val="00B34BD9"/>
    <w:rsid w:val="00B5181D"/>
    <w:rsid w:val="00BD4823"/>
    <w:rsid w:val="00BF064A"/>
    <w:rsid w:val="00C3169F"/>
    <w:rsid w:val="00C52935"/>
    <w:rsid w:val="00D31918"/>
    <w:rsid w:val="00D34523"/>
    <w:rsid w:val="00D82975"/>
    <w:rsid w:val="00E71A9A"/>
    <w:rsid w:val="00E8736E"/>
    <w:rsid w:val="00EC2CB9"/>
    <w:rsid w:val="00EE0962"/>
    <w:rsid w:val="00EF2DE1"/>
    <w:rsid w:val="00F04996"/>
    <w:rsid w:val="00F94031"/>
    <w:rsid w:val="00FD4A67"/>
    <w:rsid w:val="00FD73AF"/>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DD5F24"/>
  <w15:docId w15:val="{389F326B-A4D5-46AF-ACBF-D0C7C73A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CB7"/>
    <w:pPr>
      <w:jc w:val="both"/>
    </w:pPr>
  </w:style>
  <w:style w:type="character" w:customStyle="1" w:styleId="BodyTextChar">
    <w:name w:val="Body Text Char"/>
    <w:basedOn w:val="DefaultParagraphFont"/>
    <w:link w:val="BodyText"/>
    <w:rsid w:val="00822CB7"/>
    <w:rPr>
      <w:rFonts w:ascii="Times New Roman" w:eastAsia="Times New Roman" w:hAnsi="Times New Roman" w:cs="Times New Roman"/>
      <w:sz w:val="24"/>
      <w:szCs w:val="24"/>
    </w:rPr>
  </w:style>
  <w:style w:type="paragraph" w:styleId="Header">
    <w:name w:val="header"/>
    <w:basedOn w:val="Normal"/>
    <w:link w:val="HeaderChar"/>
    <w:rsid w:val="00822CB7"/>
    <w:pPr>
      <w:tabs>
        <w:tab w:val="center" w:pos="4320"/>
        <w:tab w:val="right" w:pos="8640"/>
      </w:tabs>
    </w:pPr>
  </w:style>
  <w:style w:type="character" w:customStyle="1" w:styleId="HeaderChar">
    <w:name w:val="Header Char"/>
    <w:basedOn w:val="DefaultParagraphFont"/>
    <w:link w:val="Header"/>
    <w:rsid w:val="00822CB7"/>
    <w:rPr>
      <w:rFonts w:ascii="Times New Roman" w:eastAsia="Times New Roman" w:hAnsi="Times New Roman" w:cs="Times New Roman"/>
      <w:sz w:val="24"/>
      <w:szCs w:val="24"/>
    </w:rPr>
  </w:style>
  <w:style w:type="paragraph" w:styleId="ListParagraph">
    <w:name w:val="List Paragraph"/>
    <w:basedOn w:val="Normal"/>
    <w:uiPriority w:val="1"/>
    <w:qFormat/>
    <w:rsid w:val="00822CB7"/>
    <w:pPr>
      <w:ind w:left="720"/>
      <w:contextualSpacing/>
    </w:pPr>
  </w:style>
  <w:style w:type="table" w:styleId="TableGrid">
    <w:name w:val="Table Grid"/>
    <w:basedOn w:val="TableNormal"/>
    <w:rsid w:val="00822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44F8"/>
    <w:pPr>
      <w:tabs>
        <w:tab w:val="center" w:pos="4680"/>
        <w:tab w:val="right" w:pos="9360"/>
      </w:tabs>
    </w:pPr>
  </w:style>
  <w:style w:type="character" w:customStyle="1" w:styleId="FooterChar">
    <w:name w:val="Footer Char"/>
    <w:basedOn w:val="DefaultParagraphFont"/>
    <w:link w:val="Footer"/>
    <w:uiPriority w:val="99"/>
    <w:rsid w:val="005144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3169F"/>
    <w:rPr>
      <w:sz w:val="16"/>
      <w:szCs w:val="16"/>
    </w:rPr>
  </w:style>
  <w:style w:type="paragraph" w:styleId="CommentText">
    <w:name w:val="annotation text"/>
    <w:basedOn w:val="Normal"/>
    <w:link w:val="CommentTextChar"/>
    <w:uiPriority w:val="99"/>
    <w:semiHidden/>
    <w:unhideWhenUsed/>
    <w:rsid w:val="00C3169F"/>
    <w:rPr>
      <w:sz w:val="20"/>
      <w:szCs w:val="20"/>
    </w:rPr>
  </w:style>
  <w:style w:type="character" w:customStyle="1" w:styleId="CommentTextChar">
    <w:name w:val="Comment Text Char"/>
    <w:basedOn w:val="DefaultParagraphFont"/>
    <w:link w:val="CommentText"/>
    <w:uiPriority w:val="99"/>
    <w:semiHidden/>
    <w:rsid w:val="00C31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169F"/>
    <w:rPr>
      <w:b/>
      <w:bCs/>
    </w:rPr>
  </w:style>
  <w:style w:type="character" w:customStyle="1" w:styleId="CommentSubjectChar">
    <w:name w:val="Comment Subject Char"/>
    <w:basedOn w:val="CommentTextChar"/>
    <w:link w:val="CommentSubject"/>
    <w:uiPriority w:val="99"/>
    <w:semiHidden/>
    <w:rsid w:val="00C316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C52BD"/>
    <w:rPr>
      <w:color w:val="0000FF" w:themeColor="hyperlink"/>
      <w:u w:val="single"/>
    </w:rPr>
  </w:style>
  <w:style w:type="character" w:styleId="UnresolvedMention">
    <w:name w:val="Unresolved Mention"/>
    <w:basedOn w:val="DefaultParagraphFont"/>
    <w:uiPriority w:val="99"/>
    <w:semiHidden/>
    <w:unhideWhenUsed/>
    <w:rsid w:val="002C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oridasCoralRee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387F-D1BF-4A64-B5A1-D771EA39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lgulick</dc:creator>
  <cp:lastModifiedBy>Jennie</cp:lastModifiedBy>
  <cp:revision>2</cp:revision>
  <cp:lastPrinted>2020-11-21T21:33:00Z</cp:lastPrinted>
  <dcterms:created xsi:type="dcterms:W3CDTF">2020-12-14T21:55:00Z</dcterms:created>
  <dcterms:modified xsi:type="dcterms:W3CDTF">2020-12-14T21:55:00Z</dcterms:modified>
</cp:coreProperties>
</file>